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DF756D" w14:textId="6A2A17E5" w:rsidR="007C2FEE" w:rsidRPr="00AB197A" w:rsidRDefault="00065D22" w:rsidP="007C2FEE">
      <w:pPr>
        <w:pStyle w:val="Head"/>
      </w:pPr>
      <w:r>
        <w:rPr>
          <w:lang w:val="en-GB"/>
        </w:rPr>
        <w:t xml:space="preserve">Benninghoven │ Asphalt Mixing Plant is a Flagship Project in São Paulo </w:t>
      </w:r>
    </w:p>
    <w:p w14:paraId="34A89D42" w14:textId="0D1D47CE" w:rsidR="007C2FEE" w:rsidRPr="00AB197A" w:rsidRDefault="002C2EFC" w:rsidP="007C2FEE">
      <w:pPr>
        <w:pStyle w:val="Subhead"/>
      </w:pPr>
      <w:r>
        <w:rPr>
          <w:bCs/>
          <w:iCs w:val="0"/>
          <w:lang w:val="en-GB"/>
        </w:rPr>
        <w:t xml:space="preserve">Plant operator aims to usher in a technological transformation in Brazilian asphalt production with the RPP 4000 HG </w:t>
      </w:r>
    </w:p>
    <w:p w14:paraId="43A5AB78" w14:textId="01BB01B4" w:rsidR="007C2FEE" w:rsidRPr="00AB197A" w:rsidRDefault="001D4AC0" w:rsidP="007C2FEE">
      <w:pPr>
        <w:pStyle w:val="Teaser"/>
      </w:pPr>
      <w:r>
        <w:rPr>
          <w:bCs/>
          <w:lang w:val="en-GB"/>
        </w:rPr>
        <w:t>The first RPP 4000 HG recycling plant in the Southern Hemisphere has begun production around 30 km from the centre of the city of São Paulo. Usicity, a subsidiary of CITYS and construction and infrastructure company Turita Holding Group has made the bold decision to invest in groundbreaking technology from Benninghoven that achieves the highest RAP rates and, in addition to maximising the reuse of construction materials, also significantly reduces CO</w:t>
      </w:r>
      <w:r>
        <w:rPr>
          <w:bCs/>
          <w:vertAlign w:val="subscript"/>
          <w:lang w:val="en-GB"/>
        </w:rPr>
        <w:t>2</w:t>
      </w:r>
      <w:r>
        <w:rPr>
          <w:bCs/>
          <w:lang w:val="en-GB"/>
        </w:rPr>
        <w:t xml:space="preserve"> emissions. The high-quality hot-mixed asphalt (HMA) produced at the plant meets all key criteria for use in road construction.</w:t>
      </w:r>
    </w:p>
    <w:p w14:paraId="5BC253B0" w14:textId="19DA0F35" w:rsidR="00065D22" w:rsidRPr="00511079" w:rsidRDefault="00627CF5" w:rsidP="00065D22">
      <w:pPr>
        <w:pStyle w:val="Absatzberschrift"/>
        <w:jc w:val="both"/>
        <w:rPr>
          <w:b w:val="0"/>
        </w:rPr>
      </w:pPr>
      <w:r>
        <w:rPr>
          <w:b w:val="0"/>
          <w:lang w:val="en-GB"/>
        </w:rPr>
        <w:t>Not far from São Paulo, an RPP 4000 HG asphalt mixing plant from Benninghoven has become the first of its kind to begin production in the Southern Hemisphere. The plant is seen as a benchmark for state-of-the-art, resource-efficient asphalt production and opens up new perspectives for the Brazilian market: high RAP rates, reuse instead of disposal and a significant reduction in CO</w:t>
      </w:r>
      <w:r>
        <w:rPr>
          <w:b w:val="0"/>
          <w:vertAlign w:val="subscript"/>
          <w:lang w:val="en-GB"/>
        </w:rPr>
        <w:t>2</w:t>
      </w:r>
      <w:r>
        <w:rPr>
          <w:b w:val="0"/>
          <w:lang w:val="en-GB"/>
        </w:rPr>
        <w:t xml:space="preserve"> emissions.</w:t>
      </w:r>
    </w:p>
    <w:p w14:paraId="3CDF8B44" w14:textId="77777777" w:rsidR="00065D22" w:rsidRPr="00511079" w:rsidRDefault="00065D22" w:rsidP="00065D22">
      <w:pPr>
        <w:pStyle w:val="Absatzberschrift"/>
        <w:jc w:val="both"/>
        <w:rPr>
          <w:b w:val="0"/>
        </w:rPr>
      </w:pPr>
    </w:p>
    <w:p w14:paraId="45AFE0CD" w14:textId="7ADB4CCB" w:rsidR="007C2FEE" w:rsidRPr="00511079" w:rsidRDefault="00065D22" w:rsidP="008D26D8">
      <w:pPr>
        <w:pStyle w:val="Absatzberschrift"/>
      </w:pPr>
      <w:r>
        <w:rPr>
          <w:bCs/>
          <w:lang w:val="en-GB"/>
        </w:rPr>
        <w:t>Enormous market potential for hot-mixed-asphalt</w:t>
      </w:r>
    </w:p>
    <w:p w14:paraId="54435FC8" w14:textId="7E4BBB74" w:rsidR="000C266E" w:rsidRDefault="00627CF5" w:rsidP="00065D22">
      <w:pPr>
        <w:pStyle w:val="Standardabsatz"/>
      </w:pPr>
      <w:r>
        <w:rPr>
          <w:lang w:val="en-GB"/>
        </w:rPr>
        <w:t xml:space="preserve">The RPP plant has been set up in the district of Jaraguá, around 30 km from the city centre of São Paulo. The metropolitan area with a population of over 20 million has around 17,000 km of roads and urban traffic routes and 1,059 km of highways managed by concession holders and municipalities. The plant operator is therefore planning to increase the production volume to 1 million tonnes of high-quality asphalt per year. This is equivalent to six times the production volume of many asphalt mixing plants in Germany. While batch plants with high RAP addition rates are already the standard in Europe, the use of RAP (hot recycling) is only just beginning in Brazil. Milled asphalt material is often classified as hazardous waste and is usually not returned to the production cycle. Even though the market is increasingly demanding appropriate solutions, there are still reservations about the use of mixes with a high proportion of RAP. </w:t>
      </w:r>
    </w:p>
    <w:p w14:paraId="46A44922" w14:textId="33BB9DDA" w:rsidR="0075745D" w:rsidRPr="00511079" w:rsidRDefault="000C266E" w:rsidP="00065D22">
      <w:pPr>
        <w:pStyle w:val="Standardabsatz"/>
      </w:pPr>
      <w:r>
        <w:rPr>
          <w:lang w:val="en-GB"/>
        </w:rPr>
        <w:t>In batch plants, the individual components are precisely dosed and mixed in defined batches. This creates a high degree of flexibility as the mixing recipes can be individually adapted to the requirements of the construction site, At the same time, the exact dosing and precision control enable the production of particularly homogeneous high-performance asphalt mixes in outstanding quality. The new Benninghoven plant demonstrates for the first time on a large scale that reclaimed asphalt pavement (RAP) can be cost-effectively recycled to produce high-quality asphalt mixes for a wide range of applications.</w:t>
      </w:r>
    </w:p>
    <w:p w14:paraId="467B374C" w14:textId="31597296" w:rsidR="0060189B" w:rsidRPr="00511079" w:rsidRDefault="0060189B" w:rsidP="0060189B">
      <w:pPr>
        <w:pStyle w:val="Absatzberschrift"/>
      </w:pPr>
      <w:r>
        <w:rPr>
          <w:bCs/>
          <w:lang w:val="en-GB"/>
        </w:rPr>
        <w:t>High-performance RPP plant</w:t>
      </w:r>
    </w:p>
    <w:p w14:paraId="0CC746B4" w14:textId="34B99B01" w:rsidR="00627CF5" w:rsidRPr="00511079" w:rsidRDefault="00627CF5" w:rsidP="00065D22">
      <w:pPr>
        <w:pStyle w:val="Standardabsatz"/>
      </w:pPr>
      <w:r>
        <w:rPr>
          <w:lang w:val="en-GB"/>
        </w:rPr>
        <w:t xml:space="preserve">The RPP 4000 HG is designed for high production volumes and achieves a mixing performance of up to 320 t – 400 t per hour. The customer runs the plant with a daily output of 4,000 to 5,000 t. The hot gas generator technology enables RAP addition </w:t>
      </w:r>
      <w:r>
        <w:rPr>
          <w:lang w:val="en-GB"/>
        </w:rPr>
        <w:lastRenderedPageBreak/>
        <w:t>rates of up to 100%. In combination with a dual fuel burner for heating oil and liquefied gas, the plant is designed for both cost-efficient continuous operation and the production of special mixes. These include various types of asphalt mixes for paving infrastructure ranging from highways and airport runways to classical urban streets. The infrastructure requirements for this project are ideally fulfilled: a quarry and a large RAP stockpile are located right next to the plant.</w:t>
      </w:r>
    </w:p>
    <w:p w14:paraId="74F6A4A4" w14:textId="2B052AFD" w:rsidR="007C2FEE" w:rsidRPr="00AB197A" w:rsidRDefault="0060189B" w:rsidP="007C2FEE">
      <w:pPr>
        <w:pStyle w:val="Standardabsatz"/>
      </w:pPr>
      <w:r>
        <w:rPr>
          <w:lang w:val="en-GB"/>
        </w:rPr>
        <w:t xml:space="preserve">Quality is a decisive factor when it comes to market-acceptance of mixes with a high proportion of reclaimed asphalt pavement (RAP). The RPP 4000 HG enables the realisation of specially tailored recipes. Homogeneity, durability, ride comfort and safety are confirmed by regular laboratory tests. The plant ultimately fulfils the key criteria for resource-efficient road construction. </w:t>
      </w:r>
    </w:p>
    <w:p w14:paraId="35171BA5" w14:textId="488F3A1F" w:rsidR="007C2FEE" w:rsidRPr="00AB197A" w:rsidRDefault="0060189B" w:rsidP="00BC1961">
      <w:pPr>
        <w:pStyle w:val="Teaserhead"/>
        <w:jc w:val="left"/>
      </w:pPr>
      <w:r>
        <w:rPr>
          <w:bCs/>
          <w:lang w:val="en-GB"/>
        </w:rPr>
        <w:t>Investments in forward-looking technologies</w:t>
      </w:r>
    </w:p>
    <w:p w14:paraId="243FE0BF" w14:textId="771D1082" w:rsidR="00511079" w:rsidRDefault="00065D22" w:rsidP="007C2FEE">
      <w:pPr>
        <w:pStyle w:val="Standardabsatz"/>
      </w:pPr>
      <w:r>
        <w:rPr>
          <w:lang w:val="en-GB"/>
        </w:rPr>
        <w:t>The RPP 4000 HG is designed with long-term development in mind. It already fulfils emissions standards for the next 30 years. A next step foresees the use of hydrogen as an energy source. To accommodate this goal, Benninghoven has developed the world’s first burner generation that can also be fuelled exclusively with green hydrogen. The technology can be used not only in new plants, but also as a Retrofit solution for existing asphalt mixing plants, which means that plant operators can switch to the new fuel at any time.</w:t>
      </w:r>
    </w:p>
    <w:p w14:paraId="31016914" w14:textId="7690E13C" w:rsidR="00065D22" w:rsidRPr="00AB197A" w:rsidRDefault="00065D22" w:rsidP="00065D22">
      <w:pPr>
        <w:pStyle w:val="Teaserhead"/>
      </w:pPr>
      <w:r>
        <w:rPr>
          <w:bCs/>
          <w:lang w:val="en-GB"/>
        </w:rPr>
        <w:t>Partnership and innovative thinking as drivers of change</w:t>
      </w:r>
    </w:p>
    <w:p w14:paraId="0C7054A0" w14:textId="674DB427" w:rsidR="00065D22" w:rsidRPr="00AB197A" w:rsidRDefault="00511079" w:rsidP="00065D22">
      <w:pPr>
        <w:pStyle w:val="Standardabsatz"/>
      </w:pPr>
      <w:r>
        <w:rPr>
          <w:lang w:val="en-GB"/>
        </w:rPr>
        <w:t>Close collaboration between the Brazilian company, Ciber and Benninghoven served as a firm basis for the successful start of the plant. The employees received in-depth training in advance. The training focused on the BLS 4 control system, including the recipe generator – two key components for safe and efficient operation of the plant. ‘Implementing a project of this magnitude at the other end of the world comes with a range of widely differing challenges. Thanks to the dedicated work of the entire Benninghoven team and the excellent collaboration with our partner Usicity, we were able to successfully overcome each of these challenges’, reported Technical Director Daniel Siebrecht and Head of Project Management Christian Bode from Benninghoven.</w:t>
      </w:r>
    </w:p>
    <w:p w14:paraId="1EDB875D" w14:textId="77777777" w:rsidR="00065D22" w:rsidRPr="00AB197A" w:rsidRDefault="00065D22" w:rsidP="00065D22">
      <w:pPr>
        <w:pStyle w:val="Teaserhead"/>
      </w:pPr>
      <w:r>
        <w:rPr>
          <w:bCs/>
          <w:lang w:val="en-GB"/>
        </w:rPr>
        <w:t>A role model and a trailblazing project for South America</w:t>
      </w:r>
    </w:p>
    <w:p w14:paraId="6687E62E" w14:textId="05B03F3C" w:rsidR="00065D22" w:rsidRPr="00AB197A" w:rsidRDefault="00065D22" w:rsidP="00065D22">
      <w:pPr>
        <w:pStyle w:val="Standardabsatz"/>
      </w:pPr>
      <w:r>
        <w:rPr>
          <w:lang w:val="en-GB"/>
        </w:rPr>
        <w:t>The new plant in São Paulo is currently exceeding even the operator’s expectations, and confirms that the choice of the RPP 4000 HG was the right decision and perhaps even marks the onset of a technological paradigm shift in Brazilian asphalt production.</w:t>
      </w:r>
    </w:p>
    <w:p w14:paraId="1692738F" w14:textId="00F94364" w:rsidR="00065D22" w:rsidRPr="00AB197A" w:rsidRDefault="00065D22" w:rsidP="00065D22">
      <w:pPr>
        <w:pStyle w:val="Standardabsatz"/>
      </w:pPr>
    </w:p>
    <w:p w14:paraId="3C59CF7A" w14:textId="77777777" w:rsidR="00523C26" w:rsidRDefault="00523C26">
      <w:pPr>
        <w:rPr>
          <w:b/>
          <w:bCs/>
          <w:sz w:val="22"/>
          <w:szCs w:val="22"/>
        </w:rPr>
      </w:pPr>
      <w:r>
        <w:rPr>
          <w:b/>
          <w:bCs/>
          <w:sz w:val="22"/>
          <w:szCs w:val="22"/>
          <w:lang w:val="en-GB"/>
        </w:rPr>
        <w:br w:type="page"/>
      </w:r>
    </w:p>
    <w:p w14:paraId="64ABBB85" w14:textId="1163CA6F" w:rsidR="007C2FEE" w:rsidRPr="00AB197A" w:rsidRDefault="007C2FEE" w:rsidP="00BC487A">
      <w:pPr>
        <w:rPr>
          <w:b/>
          <w:bCs/>
          <w:sz w:val="22"/>
          <w:szCs w:val="22"/>
        </w:rPr>
      </w:pPr>
      <w:r>
        <w:rPr>
          <w:b/>
          <w:bCs/>
          <w:sz w:val="22"/>
          <w:szCs w:val="22"/>
          <w:lang w:val="en-GB"/>
        </w:rPr>
        <w:lastRenderedPageBreak/>
        <w:t>Photos:</w:t>
      </w:r>
    </w:p>
    <w:p w14:paraId="06345839" w14:textId="77777777" w:rsidR="00BC487A" w:rsidRPr="00AB197A" w:rsidRDefault="00BC487A" w:rsidP="00BC487A">
      <w:pPr>
        <w:rPr>
          <w:rFonts w:eastAsiaTheme="minorHAnsi" w:cstheme="minorBidi"/>
          <w:b/>
          <w:sz w:val="22"/>
          <w:szCs w:val="24"/>
        </w:rPr>
      </w:pPr>
    </w:p>
    <w:p w14:paraId="0E8D0982" w14:textId="758179B6" w:rsidR="00523C26" w:rsidRDefault="00523C26" w:rsidP="00BA7BC5">
      <w:pPr>
        <w:pStyle w:val="BUbold"/>
      </w:pPr>
      <w:r>
        <w:rPr>
          <w:bCs/>
          <w:noProof/>
          <w:lang w:val="en-GB"/>
        </w:rPr>
        <w:drawing>
          <wp:inline distT="0" distB="0" distL="0" distR="0" wp14:anchorId="15F1D43D" wp14:editId="47AFFAAE">
            <wp:extent cx="2880000" cy="1921211"/>
            <wp:effectExtent l="0" t="0" r="0" b="3175"/>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screen">
                      <a:extLst>
                        <a:ext uri="{28A0092B-C50C-407E-A947-70E740481C1C}">
                          <a14:useLocalDpi xmlns:a14="http://schemas.microsoft.com/office/drawing/2010/main"/>
                        </a:ext>
                      </a:extLst>
                    </a:blip>
                    <a:srcRect/>
                    <a:stretch>
                      <a:fillRect/>
                    </a:stretch>
                  </pic:blipFill>
                  <pic:spPr bwMode="auto">
                    <a:xfrm>
                      <a:off x="0" y="0"/>
                      <a:ext cx="2880000" cy="1921211"/>
                    </a:xfrm>
                    <a:prstGeom prst="rect">
                      <a:avLst/>
                    </a:prstGeom>
                    <a:noFill/>
                    <a:ln>
                      <a:noFill/>
                    </a:ln>
                  </pic:spPr>
                </pic:pic>
              </a:graphicData>
            </a:graphic>
          </wp:inline>
        </w:drawing>
      </w:r>
    </w:p>
    <w:p w14:paraId="5BFBF390" w14:textId="36524E27" w:rsidR="007C2FEE" w:rsidRPr="00AB197A" w:rsidRDefault="00A551FC" w:rsidP="00BA7BC5">
      <w:pPr>
        <w:pStyle w:val="BUbold"/>
        <w:rPr>
          <w:b w:val="0"/>
          <w:bCs/>
        </w:rPr>
      </w:pPr>
      <w:r>
        <w:rPr>
          <w:bCs/>
          <w:lang w:val="en-GB"/>
        </w:rPr>
        <w:t>B_pic_RPP-4000_Brazil_Sao-Paulo_Usicity_0114</w:t>
      </w:r>
      <w:r>
        <w:rPr>
          <w:b w:val="0"/>
          <w:lang w:val="en-GB"/>
        </w:rPr>
        <w:br/>
        <w:t xml:space="preserve">The RPP 4000 HG enables the cost-efficient and sustainable production of conventional asphalt, maintaining its usual quality, without any restrictions and with a high proportion of RAP material. </w:t>
      </w:r>
    </w:p>
    <w:p w14:paraId="10AF8B22" w14:textId="77777777" w:rsidR="000D357E" w:rsidRDefault="000D357E" w:rsidP="000D357E">
      <w:pPr>
        <w:pStyle w:val="BUnormal"/>
      </w:pPr>
    </w:p>
    <w:p w14:paraId="04FCED58" w14:textId="77777777" w:rsidR="00523C26" w:rsidRDefault="00523C26" w:rsidP="00523C26">
      <w:pPr>
        <w:pStyle w:val="BUbold"/>
      </w:pPr>
      <w:r>
        <w:rPr>
          <w:bCs/>
          <w:noProof/>
          <w:lang w:val="en-GB"/>
        </w:rPr>
        <w:drawing>
          <wp:inline distT="0" distB="0" distL="0" distR="0" wp14:anchorId="00914953" wp14:editId="3D0ABC13">
            <wp:extent cx="2880000" cy="1921211"/>
            <wp:effectExtent l="0" t="0" r="0" b="3175"/>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screen">
                      <a:extLst>
                        <a:ext uri="{28A0092B-C50C-407E-A947-70E740481C1C}">
                          <a14:useLocalDpi xmlns:a14="http://schemas.microsoft.com/office/drawing/2010/main"/>
                        </a:ext>
                      </a:extLst>
                    </a:blip>
                    <a:srcRect/>
                    <a:stretch>
                      <a:fillRect/>
                    </a:stretch>
                  </pic:blipFill>
                  <pic:spPr bwMode="auto">
                    <a:xfrm>
                      <a:off x="0" y="0"/>
                      <a:ext cx="2880000" cy="1921211"/>
                    </a:xfrm>
                    <a:prstGeom prst="rect">
                      <a:avLst/>
                    </a:prstGeom>
                    <a:noFill/>
                    <a:ln>
                      <a:noFill/>
                    </a:ln>
                  </pic:spPr>
                </pic:pic>
              </a:graphicData>
            </a:graphic>
          </wp:inline>
        </w:drawing>
      </w:r>
    </w:p>
    <w:p w14:paraId="00FE166C" w14:textId="62304B7D" w:rsidR="00434E3D" w:rsidRPr="00523C26" w:rsidRDefault="00434E3D" w:rsidP="00523C26">
      <w:pPr>
        <w:pStyle w:val="Note"/>
        <w:spacing w:before="0" w:after="0"/>
        <w:rPr>
          <w:bCs/>
          <w:i w:val="0"/>
          <w:iCs/>
          <w:color w:val="auto"/>
          <w:szCs w:val="24"/>
        </w:rPr>
      </w:pPr>
      <w:r>
        <w:rPr>
          <w:b/>
          <w:bCs/>
          <w:i w:val="0"/>
          <w:color w:val="auto"/>
          <w:szCs w:val="24"/>
          <w:lang w:val="en-GB"/>
        </w:rPr>
        <w:t xml:space="preserve">B_pic_RPP-4000_Brazil_Sao-Paulo_Usicity_0115 </w:t>
      </w:r>
      <w:r>
        <w:rPr>
          <w:i w:val="0"/>
          <w:color w:val="auto"/>
          <w:szCs w:val="24"/>
          <w:lang w:val="en-GB"/>
        </w:rPr>
        <w:br/>
        <w:t>The RPP plant from Benninghoven is ideally integrated into the quarry between the virgin material processing facility and the RAP material stockpile.</w:t>
      </w:r>
    </w:p>
    <w:p w14:paraId="2E012474" w14:textId="77777777" w:rsidR="00434E3D" w:rsidRPr="00434E3D" w:rsidRDefault="00434E3D" w:rsidP="00434E3D">
      <w:pPr>
        <w:pStyle w:val="Standardabsatz"/>
        <w:rPr>
          <w:color w:val="000000"/>
          <w:sz w:val="20"/>
          <w:szCs w:val="20"/>
        </w:rPr>
      </w:pPr>
    </w:p>
    <w:p w14:paraId="47AF0A7F" w14:textId="646C2B02" w:rsidR="00A551FC" w:rsidRDefault="00523C26" w:rsidP="00523C26">
      <w:pPr>
        <w:pStyle w:val="BUnormal"/>
        <w:spacing w:after="0"/>
        <w:rPr>
          <w:i/>
          <w:iCs/>
        </w:rPr>
      </w:pPr>
      <w:r>
        <w:rPr>
          <w:i/>
          <w:iCs/>
          <w:noProof/>
          <w:lang w:val="en-GB"/>
        </w:rPr>
        <w:drawing>
          <wp:inline distT="0" distB="0" distL="0" distR="0" wp14:anchorId="08974D23" wp14:editId="01349BE6">
            <wp:extent cx="2880000" cy="1921211"/>
            <wp:effectExtent l="0" t="0" r="0" b="3175"/>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screen">
                      <a:extLst>
                        <a:ext uri="{28A0092B-C50C-407E-A947-70E740481C1C}">
                          <a14:useLocalDpi xmlns:a14="http://schemas.microsoft.com/office/drawing/2010/main"/>
                        </a:ext>
                      </a:extLst>
                    </a:blip>
                    <a:srcRect/>
                    <a:stretch>
                      <a:fillRect/>
                    </a:stretch>
                  </pic:blipFill>
                  <pic:spPr bwMode="auto">
                    <a:xfrm>
                      <a:off x="0" y="0"/>
                      <a:ext cx="2880000" cy="1921211"/>
                    </a:xfrm>
                    <a:prstGeom prst="rect">
                      <a:avLst/>
                    </a:prstGeom>
                    <a:noFill/>
                    <a:ln>
                      <a:noFill/>
                    </a:ln>
                  </pic:spPr>
                </pic:pic>
              </a:graphicData>
            </a:graphic>
          </wp:inline>
        </w:drawing>
      </w:r>
    </w:p>
    <w:p w14:paraId="52F9F491" w14:textId="285FA23B" w:rsidR="00A551FC" w:rsidRDefault="00523C26" w:rsidP="00523C26">
      <w:pPr>
        <w:pStyle w:val="Note"/>
        <w:spacing w:before="0" w:after="0"/>
        <w:rPr>
          <w:i w:val="0"/>
          <w:iCs/>
        </w:rPr>
      </w:pPr>
      <w:r>
        <w:rPr>
          <w:b/>
          <w:bCs/>
          <w:i w:val="0"/>
          <w:color w:val="auto"/>
          <w:szCs w:val="24"/>
          <w:lang w:val="en-GB"/>
        </w:rPr>
        <w:t>B_pic_RPP-4000_Brazil_Sao-Paulo_Usicity_0079</w:t>
      </w:r>
      <w:r>
        <w:rPr>
          <w:i w:val="0"/>
          <w:color w:val="auto"/>
          <w:szCs w:val="24"/>
          <w:lang w:val="en-GB"/>
        </w:rPr>
        <w:br/>
      </w:r>
      <w:r>
        <w:rPr>
          <w:i w:val="0"/>
          <w:lang w:val="en-GB"/>
        </w:rPr>
        <w:t>The advanced BLS 4 plant control system features an optimised control concept with a tight focus on functionality and user-friendliness.</w:t>
      </w:r>
    </w:p>
    <w:p w14:paraId="77DF6D86" w14:textId="77777777" w:rsidR="00523C26" w:rsidRPr="00523C26" w:rsidRDefault="00523C26" w:rsidP="00523C26">
      <w:pPr>
        <w:pStyle w:val="Standardabsatz"/>
      </w:pPr>
    </w:p>
    <w:p w14:paraId="67E83AFA" w14:textId="2B5A0772" w:rsidR="00980313" w:rsidRDefault="00714D6B" w:rsidP="00A96B2E">
      <w:pPr>
        <w:pStyle w:val="Note"/>
      </w:pPr>
      <w:r>
        <w:rPr>
          <w:iCs/>
          <w:lang w:val="en-GB"/>
        </w:rPr>
        <w:lastRenderedPageBreak/>
        <w:t>Please note: the photographs shown here are only previews. If you wish to publish them in other media, please download the higher resolution (300 dpi) versions from the link provided here.</w:t>
      </w:r>
    </w:p>
    <w:p w14:paraId="37DC6A38" w14:textId="1DE3BCF7" w:rsidR="00AB197A" w:rsidRDefault="00AB197A" w:rsidP="00AB197A">
      <w:pPr>
        <w:pStyle w:val="Standardabsatz"/>
      </w:pPr>
    </w:p>
    <w:p w14:paraId="3741FA96" w14:textId="77777777" w:rsidR="00AB197A" w:rsidRPr="004602FC" w:rsidRDefault="00AB197A" w:rsidP="00AB197A">
      <w:r>
        <w:rPr>
          <w:b/>
          <w:bCs/>
          <w:sz w:val="22"/>
          <w:szCs w:val="22"/>
          <w:lang w:val="en-GB"/>
        </w:rPr>
        <w:t>Videos</w:t>
      </w:r>
    </w:p>
    <w:p w14:paraId="79372B6C" w14:textId="77777777" w:rsidR="00AB197A" w:rsidRPr="004602FC" w:rsidRDefault="00AB197A" w:rsidP="00AB197A">
      <w:pPr>
        <w:spacing w:after="160" w:line="278" w:lineRule="auto"/>
      </w:pPr>
    </w:p>
    <w:p w14:paraId="5489D3C1" w14:textId="23B237B7" w:rsidR="00AB197A" w:rsidRPr="00AB197A" w:rsidRDefault="004C0BCF" w:rsidP="00AB197A">
      <w:pPr>
        <w:spacing w:after="160" w:line="278" w:lineRule="auto"/>
      </w:pPr>
      <w:r>
        <w:rPr>
          <w:noProof/>
          <w:lang w:val="en-GB"/>
        </w:rPr>
        <w:drawing>
          <wp:inline distT="0" distB="0" distL="0" distR="0" wp14:anchorId="071039D5" wp14:editId="14874565">
            <wp:extent cx="2880000" cy="1621819"/>
            <wp:effectExtent l="0" t="0" r="0"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80000" cy="1621819"/>
                    </a:xfrm>
                    <a:prstGeom prst="rect">
                      <a:avLst/>
                    </a:prstGeom>
                    <a:noFill/>
                    <a:ln>
                      <a:noFill/>
                    </a:ln>
                  </pic:spPr>
                </pic:pic>
              </a:graphicData>
            </a:graphic>
          </wp:inline>
        </w:drawing>
      </w:r>
    </w:p>
    <w:p w14:paraId="468D8754" w14:textId="225D28B8" w:rsidR="00AB197A" w:rsidRPr="004C0BCF" w:rsidRDefault="004C0BCF" w:rsidP="00AB197A">
      <w:pPr>
        <w:spacing w:after="160" w:line="278" w:lineRule="auto"/>
        <w:rPr>
          <w:rStyle w:val="Hyperlink"/>
        </w:rPr>
      </w:pPr>
      <w:r>
        <w:rPr>
          <w:sz w:val="20"/>
          <w:szCs w:val="20"/>
          <w:lang w:val="en-GB"/>
        </w:rPr>
        <w:fldChar w:fldCharType="begin"/>
      </w:r>
      <w:r>
        <w:rPr>
          <w:sz w:val="20"/>
          <w:szCs w:val="20"/>
          <w:lang w:val="en-GB"/>
        </w:rPr>
        <w:instrText xml:space="preserve"> HYPERLINK "https://youtu.be/vCx4vSLLub4" </w:instrText>
      </w:r>
      <w:r>
        <w:rPr>
          <w:sz w:val="20"/>
          <w:szCs w:val="20"/>
          <w:lang w:val="en-GB"/>
        </w:rPr>
        <w:fldChar w:fldCharType="separate"/>
      </w:r>
      <w:r>
        <w:rPr>
          <w:rStyle w:val="Hyperlink"/>
          <w:sz w:val="20"/>
          <w:szCs w:val="20"/>
          <w:lang w:val="en-GB"/>
        </w:rPr>
        <w:t>Click here to play the video.</w:t>
      </w:r>
    </w:p>
    <w:p w14:paraId="098B14A0" w14:textId="216AEABF" w:rsidR="0042531D" w:rsidRDefault="004C0BCF" w:rsidP="00AB197A">
      <w:pPr>
        <w:spacing w:after="160" w:line="278" w:lineRule="auto"/>
        <w:rPr>
          <w:sz w:val="20"/>
          <w:szCs w:val="20"/>
        </w:rPr>
      </w:pPr>
      <w:r>
        <w:rPr>
          <w:sz w:val="20"/>
          <w:szCs w:val="20"/>
          <w:lang w:val="en-GB"/>
        </w:rPr>
        <w:fldChar w:fldCharType="end"/>
      </w:r>
    </w:p>
    <w:bookmarkStart w:id="0" w:name="_Hlk177486135"/>
    <w:p w14:paraId="7A1943BC" w14:textId="77777777" w:rsidR="00AB197A" w:rsidRPr="004602FC" w:rsidRDefault="00AB197A" w:rsidP="00AB197A">
      <w:pPr>
        <w:snapToGrid w:val="0"/>
        <w:contextualSpacing/>
        <w:rPr>
          <w:rFonts w:eastAsia="Times New Roman"/>
          <w:b/>
          <w:iCs/>
          <w:color w:val="0070C0"/>
          <w:sz w:val="22"/>
          <w:szCs w:val="24"/>
        </w:rPr>
      </w:pPr>
      <w:r>
        <w:rPr>
          <w:rFonts w:eastAsia="Times New Roman"/>
          <w:color w:val="0070C0"/>
          <w:sz w:val="22"/>
          <w:szCs w:val="24"/>
          <w:lang w:val="en-GB"/>
        </w:rPr>
        <w:fldChar w:fldCharType="begin"/>
      </w:r>
      <w:r>
        <w:rPr>
          <w:rFonts w:eastAsia="Times New Roman"/>
          <w:color w:val="0070C0"/>
          <w:sz w:val="22"/>
          <w:szCs w:val="24"/>
          <w:lang w:val="en-GB"/>
        </w:rPr>
        <w:instrText>HYPERLINK "https://www.youtube.com/@WirtgenGroup"</w:instrText>
      </w:r>
      <w:r>
        <w:rPr>
          <w:rFonts w:eastAsia="Times New Roman"/>
          <w:color w:val="0070C0"/>
          <w:sz w:val="22"/>
          <w:szCs w:val="24"/>
          <w:lang w:val="en-GB"/>
        </w:rPr>
        <w:fldChar w:fldCharType="separate"/>
      </w:r>
      <w:r>
        <w:rPr>
          <w:rFonts w:eastAsia="Times New Roman"/>
          <w:b/>
          <w:bCs/>
          <w:color w:val="0070C0"/>
          <w:sz w:val="20"/>
          <w:szCs w:val="20"/>
          <w:u w:val="single"/>
          <w:lang w:val="en-GB"/>
        </w:rPr>
        <w:t>You can find more videos on the Wirtgen Group YouTube Channel</w:t>
      </w:r>
      <w:r>
        <w:rPr>
          <w:rFonts w:eastAsia="Times New Roman"/>
          <w:b/>
          <w:bCs/>
          <w:color w:val="0070C0"/>
          <w:sz w:val="22"/>
          <w:szCs w:val="24"/>
          <w:u w:val="single"/>
          <w:lang w:val="en-GB"/>
        </w:rPr>
        <w:fldChar w:fldCharType="end"/>
      </w:r>
      <w:r>
        <w:rPr>
          <w:rFonts w:eastAsia="Times New Roman"/>
          <w:b/>
          <w:bCs/>
          <w:color w:val="0070C0"/>
          <w:sz w:val="20"/>
          <w:szCs w:val="20"/>
          <w:u w:val="single"/>
          <w:lang w:val="en-GB"/>
        </w:rPr>
        <w:t>.</w:t>
      </w:r>
    </w:p>
    <w:bookmarkEnd w:id="0"/>
    <w:p w14:paraId="44D5024F" w14:textId="6FC51947" w:rsidR="00AB197A" w:rsidRPr="00BA1CFB" w:rsidRDefault="00AB197A" w:rsidP="00AB197A">
      <w:pPr>
        <w:pStyle w:val="Standardabsatz"/>
      </w:pPr>
    </w:p>
    <w:p w14:paraId="77679E65" w14:textId="77777777" w:rsidR="00AB197A" w:rsidRPr="00BA1CFB" w:rsidRDefault="00AB197A" w:rsidP="00AB197A">
      <w:pPr>
        <w:pStyle w:val="Standardabsatz"/>
      </w:pPr>
    </w:p>
    <w:p w14:paraId="717825D0" w14:textId="4B1B0DAB" w:rsidR="00B409DF" w:rsidRPr="00AB197A" w:rsidRDefault="00B409DF" w:rsidP="00B409DF">
      <w:pPr>
        <w:pStyle w:val="Absatzberschrift"/>
        <w:rPr>
          <w:iCs/>
        </w:rPr>
      </w:pPr>
      <w:r>
        <w:rPr>
          <w:bCs/>
          <w:lang w:val="en-GB"/>
        </w:rPr>
        <w:t>For further information, please contact us at:</w:t>
      </w:r>
    </w:p>
    <w:p w14:paraId="294F8CA8" w14:textId="77777777" w:rsidR="00B409DF" w:rsidRPr="00AB197A" w:rsidRDefault="00B409DF" w:rsidP="00B409DF">
      <w:pPr>
        <w:pStyle w:val="Absatzberschrift"/>
      </w:pPr>
    </w:p>
    <w:p w14:paraId="6BD3D8AD" w14:textId="77777777" w:rsidR="00B409DF" w:rsidRPr="00AB197A" w:rsidRDefault="00B409DF" w:rsidP="00B409DF">
      <w:pPr>
        <w:pStyle w:val="Absatzberschrift"/>
        <w:rPr>
          <w:b w:val="0"/>
          <w:bCs/>
          <w:szCs w:val="22"/>
        </w:rPr>
      </w:pPr>
      <w:r>
        <w:rPr>
          <w:b w:val="0"/>
          <w:lang w:val="en-GB"/>
        </w:rPr>
        <w:t>WIRTGEN GROUP</w:t>
      </w:r>
    </w:p>
    <w:p w14:paraId="392C6846" w14:textId="77777777" w:rsidR="00B409DF" w:rsidRPr="00AB197A" w:rsidRDefault="00B409DF" w:rsidP="00B409DF">
      <w:pPr>
        <w:pStyle w:val="Fuzeile1"/>
      </w:pPr>
      <w:r>
        <w:rPr>
          <w:bCs w:val="0"/>
          <w:iCs w:val="0"/>
          <w:lang w:val="en-GB"/>
        </w:rPr>
        <w:t>Public Relations</w:t>
      </w:r>
    </w:p>
    <w:p w14:paraId="77A90FFB" w14:textId="24974226" w:rsidR="00B409DF" w:rsidRPr="00AB197A" w:rsidRDefault="00B409DF" w:rsidP="00B409DF">
      <w:pPr>
        <w:pStyle w:val="Fuzeile1"/>
      </w:pPr>
      <w:r>
        <w:rPr>
          <w:bCs w:val="0"/>
          <w:iCs w:val="0"/>
          <w:lang w:val="en-GB"/>
        </w:rPr>
        <w:t>Reinhard-Wirtgen-</w:t>
      </w:r>
      <w:proofErr w:type="spellStart"/>
      <w:r>
        <w:rPr>
          <w:bCs w:val="0"/>
          <w:iCs w:val="0"/>
          <w:lang w:val="en-GB"/>
        </w:rPr>
        <w:t>Stra</w:t>
      </w:r>
      <w:r w:rsidR="00DB1C22">
        <w:rPr>
          <w:bCs w:val="0"/>
          <w:iCs w:val="0"/>
          <w:lang w:val="en-GB"/>
        </w:rPr>
        <w:t>ß</w:t>
      </w:r>
      <w:r>
        <w:rPr>
          <w:bCs w:val="0"/>
          <w:iCs w:val="0"/>
          <w:lang w:val="en-GB"/>
        </w:rPr>
        <w:t>e</w:t>
      </w:r>
      <w:proofErr w:type="spellEnd"/>
      <w:r>
        <w:rPr>
          <w:bCs w:val="0"/>
          <w:iCs w:val="0"/>
          <w:lang w:val="en-GB"/>
        </w:rPr>
        <w:t xml:space="preserve"> 2</w:t>
      </w:r>
    </w:p>
    <w:p w14:paraId="2BD7061F" w14:textId="77777777" w:rsidR="00B409DF" w:rsidRPr="00AB197A" w:rsidRDefault="00B409DF" w:rsidP="00B409DF">
      <w:pPr>
        <w:pStyle w:val="Fuzeile1"/>
      </w:pPr>
      <w:r>
        <w:rPr>
          <w:bCs w:val="0"/>
          <w:iCs w:val="0"/>
          <w:lang w:val="en-GB"/>
        </w:rPr>
        <w:t>53578 Windhagen</w:t>
      </w:r>
    </w:p>
    <w:p w14:paraId="7312A980" w14:textId="77777777" w:rsidR="00B409DF" w:rsidRPr="00AB197A" w:rsidRDefault="00B409DF" w:rsidP="00B409DF">
      <w:pPr>
        <w:pStyle w:val="Fuzeile1"/>
      </w:pPr>
      <w:r>
        <w:rPr>
          <w:bCs w:val="0"/>
          <w:iCs w:val="0"/>
          <w:lang w:val="en-GB"/>
        </w:rPr>
        <w:t>Germany</w:t>
      </w:r>
    </w:p>
    <w:p w14:paraId="2DFD9654" w14:textId="77777777" w:rsidR="00B409DF" w:rsidRPr="00AB197A" w:rsidRDefault="00B409DF" w:rsidP="00B409DF">
      <w:pPr>
        <w:pStyle w:val="Fuzeile1"/>
      </w:pPr>
    </w:p>
    <w:p w14:paraId="747CCDAF" w14:textId="0E674C4A" w:rsidR="00B409DF" w:rsidRPr="00AB197A" w:rsidRDefault="00B409DF" w:rsidP="00DB1C22">
      <w:pPr>
        <w:pStyle w:val="Fuzeile1"/>
        <w:tabs>
          <w:tab w:val="left" w:pos="1276"/>
        </w:tabs>
        <w:rPr>
          <w:rFonts w:ascii="Times New Roman" w:hAnsi="Times New Roman" w:cs="Times New Roman"/>
        </w:rPr>
      </w:pPr>
      <w:r>
        <w:rPr>
          <w:bCs w:val="0"/>
          <w:iCs w:val="0"/>
          <w:lang w:val="en-GB"/>
        </w:rPr>
        <w:t xml:space="preserve">Phone: </w:t>
      </w:r>
      <w:r>
        <w:rPr>
          <w:bCs w:val="0"/>
          <w:iCs w:val="0"/>
          <w:lang w:val="en-GB"/>
        </w:rPr>
        <w:tab/>
        <w:t>+49 (0)2645 131 1966</w:t>
      </w:r>
    </w:p>
    <w:p w14:paraId="72EBA31D" w14:textId="2BE67BF0" w:rsidR="00B409DF" w:rsidRPr="00AB197A" w:rsidRDefault="00B409DF" w:rsidP="00DB1C22">
      <w:pPr>
        <w:pStyle w:val="Fuzeile1"/>
        <w:tabs>
          <w:tab w:val="left" w:pos="1276"/>
        </w:tabs>
      </w:pPr>
      <w:r>
        <w:rPr>
          <w:bCs w:val="0"/>
          <w:iCs w:val="0"/>
          <w:lang w:val="en-GB"/>
        </w:rPr>
        <w:t xml:space="preserve">Fax: </w:t>
      </w:r>
      <w:r>
        <w:rPr>
          <w:bCs w:val="0"/>
          <w:iCs w:val="0"/>
          <w:lang w:val="en-GB"/>
        </w:rPr>
        <w:tab/>
        <w:t>+49 (0)2645 131 499</w:t>
      </w:r>
    </w:p>
    <w:p w14:paraId="54DD8925" w14:textId="2442A253" w:rsidR="00B409DF" w:rsidRPr="00AB197A" w:rsidRDefault="00B409DF" w:rsidP="00DB1C22">
      <w:pPr>
        <w:pStyle w:val="Fuzeile1"/>
        <w:tabs>
          <w:tab w:val="left" w:pos="1276"/>
        </w:tabs>
      </w:pPr>
      <w:r>
        <w:rPr>
          <w:bCs w:val="0"/>
          <w:iCs w:val="0"/>
          <w:lang w:val="en-GB"/>
        </w:rPr>
        <w:t xml:space="preserve">Email: </w:t>
      </w:r>
      <w:r>
        <w:rPr>
          <w:bCs w:val="0"/>
          <w:iCs w:val="0"/>
          <w:lang w:val="en-GB"/>
        </w:rPr>
        <w:tab/>
      </w:r>
      <w:hyperlink r:id="rId12" w:history="1">
        <w:r>
          <w:rPr>
            <w:rStyle w:val="Hyperlink"/>
            <w:bCs w:val="0"/>
            <w:iCs w:val="0"/>
            <w:lang w:val="en-GB"/>
          </w:rPr>
          <w:t>PR@wirtgen-group.com</w:t>
        </w:r>
      </w:hyperlink>
    </w:p>
    <w:p w14:paraId="51E322C9" w14:textId="77777777" w:rsidR="00B409DF" w:rsidRPr="00AB197A" w:rsidRDefault="00B409DF" w:rsidP="00B409DF">
      <w:pPr>
        <w:pStyle w:val="Fuzeile1"/>
        <w:rPr>
          <w:vanish/>
        </w:rPr>
      </w:pPr>
    </w:p>
    <w:p w14:paraId="11BA6AC4" w14:textId="6DB6FCDF" w:rsidR="00B409DF" w:rsidRPr="00AB197A" w:rsidRDefault="00DB1C22" w:rsidP="00B409DF">
      <w:pPr>
        <w:pStyle w:val="Fuzeile1"/>
      </w:pPr>
      <w:hyperlink r:id="rId13" w:history="1">
        <w:r w:rsidR="004C0BCF">
          <w:rPr>
            <w:rStyle w:val="Hyperlink"/>
            <w:bCs w:val="0"/>
            <w:iCs w:val="0"/>
            <w:lang w:val="en-GB"/>
          </w:rPr>
          <w:t>www.wirtgen-group.com</w:t>
        </w:r>
      </w:hyperlink>
    </w:p>
    <w:p w14:paraId="02ED9A5B" w14:textId="77777777" w:rsidR="00A76CDD" w:rsidRPr="00AB197A" w:rsidRDefault="00A76CDD" w:rsidP="00B409DF">
      <w:pPr>
        <w:pStyle w:val="Fuzeile1"/>
      </w:pPr>
    </w:p>
    <w:p w14:paraId="2A29322A" w14:textId="77777777" w:rsidR="00B409DF" w:rsidRPr="00AB197A" w:rsidRDefault="00B409DF" w:rsidP="00541C9E">
      <w:pPr>
        <w:pStyle w:val="Absatzberschrift"/>
        <w:rPr>
          <w:iCs/>
        </w:rPr>
      </w:pPr>
    </w:p>
    <w:p w14:paraId="1AA2C54F" w14:textId="77777777" w:rsidR="00B409DF" w:rsidRPr="00AB197A" w:rsidRDefault="00B409DF" w:rsidP="00541C9E">
      <w:pPr>
        <w:pStyle w:val="Absatzberschrift"/>
        <w:rPr>
          <w:iCs/>
        </w:rPr>
      </w:pPr>
    </w:p>
    <w:p w14:paraId="3D604A55" w14:textId="179BBC00" w:rsidR="00F048D4" w:rsidRPr="00AB197A" w:rsidRDefault="00F048D4" w:rsidP="00F74540">
      <w:pPr>
        <w:pStyle w:val="Fuzeile1"/>
      </w:pPr>
    </w:p>
    <w:sectPr w:rsidR="00F048D4" w:rsidRPr="00AB197A" w:rsidSect="00CA4A09">
      <w:headerReference w:type="even" r:id="rId14"/>
      <w:headerReference w:type="default" r:id="rId15"/>
      <w:footerReference w:type="default" r:id="rId16"/>
      <w:headerReference w:type="first" r:id="rId17"/>
      <w:footerReference w:type="first" r:id="rId18"/>
      <w:pgSz w:w="11906" w:h="16838" w:code="9"/>
      <w:pgMar w:top="2268" w:right="1191" w:bottom="964" w:left="119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0FED95" w14:textId="77777777" w:rsidR="008A3E9C" w:rsidRDefault="008A3E9C" w:rsidP="00E55534">
      <w:r>
        <w:separator/>
      </w:r>
    </w:p>
  </w:endnote>
  <w:endnote w:type="continuationSeparator" w:id="0">
    <w:p w14:paraId="100A3F4B" w14:textId="77777777" w:rsidR="008A3E9C" w:rsidRDefault="008A3E9C" w:rsidP="00E555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roman"/>
    <w:notTrueType/>
    <w:pitch w:val="fixed"/>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page" w:horzAnchor="page" w:tblpX="1192" w:tblpY="16217"/>
      <w:tblW w:w="0" w:type="auto"/>
      <w:tblLayout w:type="fixed"/>
      <w:tblCellMar>
        <w:left w:w="0" w:type="dxa"/>
        <w:right w:w="0" w:type="dxa"/>
      </w:tblCellMar>
      <w:tblLook w:val="04A0" w:firstRow="1" w:lastRow="0" w:firstColumn="1" w:lastColumn="0" w:noHBand="0" w:noVBand="1"/>
    </w:tblPr>
    <w:tblGrid>
      <w:gridCol w:w="8364"/>
      <w:gridCol w:w="1160"/>
    </w:tblGrid>
    <w:tr w:rsidR="00533132" w:rsidRPr="00723F4F" w14:paraId="09CC4821" w14:textId="77777777" w:rsidTr="00723F4F">
      <w:trPr>
        <w:trHeight w:hRule="exact" w:val="227"/>
      </w:trPr>
      <w:tc>
        <w:tcPr>
          <w:tcW w:w="8364" w:type="dxa"/>
          <w:shd w:val="clear" w:color="auto" w:fill="auto"/>
        </w:tcPr>
        <w:p w14:paraId="76C581C2" w14:textId="77777777" w:rsidR="00533132" w:rsidRPr="00723F4F" w:rsidRDefault="00533132" w:rsidP="00723F4F">
          <w:pPr>
            <w:pStyle w:val="Kolumnentitel"/>
            <w:rPr>
              <w:szCs w:val="20"/>
            </w:rPr>
          </w:pPr>
          <w:r>
            <w:rPr>
              <w:rStyle w:val="MittleresRaster11"/>
              <w:szCs w:val="20"/>
              <w:lang w:val="en-GB"/>
            </w:rPr>
            <w:t xml:space="preserve">     </w:t>
          </w:r>
        </w:p>
      </w:tc>
      <w:tc>
        <w:tcPr>
          <w:tcW w:w="1160" w:type="dxa"/>
          <w:shd w:val="clear" w:color="auto" w:fill="auto"/>
        </w:tcPr>
        <w:p w14:paraId="120FF8E6" w14:textId="77777777" w:rsidR="00533132" w:rsidRPr="00723F4F" w:rsidRDefault="00533132" w:rsidP="00723F4F">
          <w:pPr>
            <w:pStyle w:val="Seitenzahlen"/>
            <w:rPr>
              <w:szCs w:val="20"/>
            </w:rPr>
          </w:pPr>
          <w:r>
            <w:rPr>
              <w:szCs w:val="20"/>
              <w:lang w:val="en-GB"/>
            </w:rPr>
            <w:fldChar w:fldCharType="begin"/>
          </w:r>
          <w:r>
            <w:rPr>
              <w:szCs w:val="20"/>
              <w:lang w:val="en-GB"/>
            </w:rPr>
            <w:instrText xml:space="preserve"> PAGE \# "00"</w:instrText>
          </w:r>
          <w:r>
            <w:rPr>
              <w:szCs w:val="20"/>
              <w:lang w:val="en-GB"/>
            </w:rPr>
            <w:fldChar w:fldCharType="separate"/>
          </w:r>
          <w:r>
            <w:rPr>
              <w:noProof/>
              <w:szCs w:val="20"/>
              <w:lang w:val="en-GB"/>
            </w:rPr>
            <w:t>02</w:t>
          </w:r>
          <w:r>
            <w:rPr>
              <w:szCs w:val="20"/>
              <w:lang w:val="en-GB"/>
            </w:rPr>
            <w:fldChar w:fldCharType="end"/>
          </w:r>
        </w:p>
      </w:tc>
    </w:tr>
  </w:tbl>
  <w:p w14:paraId="7CF7D2C8" w14:textId="77777777" w:rsidR="00533132" w:rsidRDefault="00BD5391">
    <w:pPr>
      <w:pStyle w:val="Fuzeile"/>
    </w:pPr>
    <w:r>
      <w:rPr>
        <w:noProof/>
        <w:lang w:val="en-GB"/>
      </w:rPr>
      <mc:AlternateContent>
        <mc:Choice Requires="wps">
          <w:drawing>
            <wp:anchor distT="0" distB="0" distL="114300" distR="114300" simplePos="0" relativeHeight="251659264" behindDoc="0" locked="0" layoutInCell="1" allowOverlap="1" wp14:anchorId="1AF49604" wp14:editId="342BDF3C">
              <wp:simplePos x="0" y="0"/>
              <wp:positionH relativeFrom="page">
                <wp:posOffset>756285</wp:posOffset>
              </wp:positionH>
              <wp:positionV relativeFrom="page">
                <wp:posOffset>10189210</wp:posOffset>
              </wp:positionV>
              <wp:extent cx="6047740" cy="17780"/>
              <wp:effectExtent l="0" t="0" r="0" b="1270"/>
              <wp:wrapNone/>
              <wp:docPr id="12" name="Rechteck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xmlns:oel="http://schemas.microsoft.com/office/2019/extlst">
          <w:pict>
            <v:rect w14:anchorId="0D286B26" id="Rechteck 12" o:spid="_x0000_s1026" style="position:absolute;margin-left:59.55pt;margin-top:802.3pt;width:476.2pt;height:1.4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" fillcolor="#41535d" stroked="f" strokeweight="2pt">
              <w10:wrap anchorx="page" anchory="pag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page" w:horzAnchor="page" w:tblpX="1192" w:tblpY="15934"/>
      <w:tblOverlap w:val="never"/>
      <w:tblW w:w="0" w:type="auto"/>
      <w:tblCellMar>
        <w:left w:w="0" w:type="dxa"/>
        <w:right w:w="0" w:type="dxa"/>
      </w:tblCellMar>
      <w:tblLook w:val="04A0" w:firstRow="1" w:lastRow="0" w:firstColumn="1" w:lastColumn="0" w:noHBand="0" w:noVBand="1"/>
    </w:tblPr>
    <w:tblGrid>
      <w:gridCol w:w="9524"/>
    </w:tblGrid>
    <w:tr w:rsidR="00533132" w:rsidRPr="00723F4F" w14:paraId="7F336EBB" w14:textId="77777777" w:rsidTr="00723F4F">
      <w:tc>
        <w:tcPr>
          <w:tcW w:w="9664" w:type="dxa"/>
          <w:shd w:val="clear" w:color="auto" w:fill="auto"/>
        </w:tcPr>
        <w:p w14:paraId="319012F1" w14:textId="77777777" w:rsidR="00533132" w:rsidRPr="00723F4F" w:rsidRDefault="00533132" w:rsidP="00723F4F">
          <w:pPr>
            <w:pStyle w:val="Fuzeile"/>
            <w:spacing w:before="96" w:after="96"/>
            <w:rPr>
              <w:szCs w:val="20"/>
            </w:rPr>
          </w:pPr>
          <w:r>
            <w:rPr>
              <w:rStyle w:val="Hervorhebung"/>
              <w:b w:val="0"/>
              <w:iCs w:val="0"/>
              <w:szCs w:val="20"/>
              <w:lang w:val="en-GB"/>
            </w:rPr>
            <w:t>WIRTGEN</w:t>
          </w:r>
          <w:r>
            <w:rPr>
              <w:rStyle w:val="Hervorhebung"/>
              <w:bCs/>
              <w:iCs w:val="0"/>
              <w:szCs w:val="20"/>
              <w:lang w:val="en-GB"/>
            </w:rPr>
            <w:t xml:space="preserve"> GmbH</w:t>
          </w:r>
          <w:r>
            <w:rPr>
              <w:szCs w:val="20"/>
              <w:lang w:val="en-GB"/>
            </w:rPr>
            <w:t xml:space="preserve"> · R</w:t>
          </w:r>
          <w:r>
            <w:rPr>
              <w:b/>
              <w:bCs/>
              <w:szCs w:val="20"/>
              <w:lang w:val="en-GB"/>
            </w:rPr>
            <w:t>e</w:t>
          </w:r>
          <w:r>
            <w:rPr>
              <w:szCs w:val="20"/>
              <w:lang w:val="en-GB"/>
            </w:rPr>
            <w:t>inhard-Wirtgen-Str. 2 · 53578 Windhagen · Germany · T: +49 (0)2645 131 0</w:t>
          </w:r>
        </w:p>
      </w:tc>
    </w:tr>
  </w:tbl>
  <w:p w14:paraId="732BEB33" w14:textId="77777777" w:rsidR="00533132" w:rsidRDefault="00BD5391">
    <w:pPr>
      <w:pStyle w:val="Fuzeile"/>
    </w:pPr>
    <w:r>
      <w:rPr>
        <w:noProof/>
        <w:lang w:val="en-GB"/>
      </w:rPr>
      <mc:AlternateContent>
        <mc:Choice Requires="wps">
          <w:drawing>
            <wp:anchor distT="0" distB="0" distL="114300" distR="114300" simplePos="0" relativeHeight="251658240" behindDoc="0" locked="0" layoutInCell="1" allowOverlap="1" wp14:anchorId="2154ED0E" wp14:editId="521708C7">
              <wp:simplePos x="0" y="0"/>
              <wp:positionH relativeFrom="page">
                <wp:posOffset>756285</wp:posOffset>
              </wp:positionH>
              <wp:positionV relativeFrom="page">
                <wp:posOffset>10081260</wp:posOffset>
              </wp:positionV>
              <wp:extent cx="6047740" cy="17780"/>
              <wp:effectExtent l="0" t="0" r="0" b="1270"/>
              <wp:wrapNone/>
              <wp:docPr id="6" name="Rechteck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xmlns:oel="http://schemas.microsoft.com/office/2019/extlst">
          <w:pict>
            <v:rect w14:anchorId="2AF9703A" id="Rechteck 6" o:spid="_x0000_s1026" style="position:absolute;margin-left:59.55pt;margin-top:793.8pt;width:476.2pt;height:1.4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" fillcolor="#41535d" stroked="f" strokeweight="2pt">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6D838E" w14:textId="77777777" w:rsidR="008A3E9C" w:rsidRDefault="008A3E9C" w:rsidP="00E55534">
      <w:r>
        <w:separator/>
      </w:r>
    </w:p>
  </w:footnote>
  <w:footnote w:type="continuationSeparator" w:id="0">
    <w:p w14:paraId="6F36099D" w14:textId="77777777" w:rsidR="008A3E9C" w:rsidRDefault="008A3E9C" w:rsidP="00E555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9B1205" w14:textId="3F92C8EF" w:rsidR="000278CB" w:rsidRDefault="00615CDA">
    <w:pPr>
      <w:pStyle w:val="Kopfzeile"/>
    </w:pPr>
    <w:r>
      <w:rPr>
        <w:noProof/>
        <w:lang w:val="en-GB"/>
      </w:rPr>
      <mc:AlternateContent>
        <mc:Choice Requires="wps">
          <w:drawing>
            <wp:anchor distT="0" distB="0" distL="0" distR="0" simplePos="0" relativeHeight="251661312" behindDoc="0" locked="0" layoutInCell="1" allowOverlap="1" wp14:anchorId="7D3348C5" wp14:editId="4C4D0512">
              <wp:simplePos x="635" y="635"/>
              <wp:positionH relativeFrom="rightMargin">
                <wp:align>right</wp:align>
              </wp:positionH>
              <wp:positionV relativeFrom="paragraph">
                <wp:posOffset>635</wp:posOffset>
              </wp:positionV>
              <wp:extent cx="443865" cy="443865"/>
              <wp:effectExtent l="0" t="0" r="0" b="16510"/>
              <wp:wrapSquare wrapText="bothSides"/>
              <wp:docPr id="10" name="Textfeld 10"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9AF5CEF" w14:textId="478D0DE6" w:rsidR="00615CDA" w:rsidRPr="00615CDA" w:rsidRDefault="00615CDA">
                          <w:pPr>
                            <w:rPr>
                              <w:rFonts w:ascii="Calibri" w:eastAsia="Calibri" w:hAnsi="Calibri" w:cs="Calibri"/>
                              <w:noProof/>
                              <w:color w:val="FF0000"/>
                              <w:sz w:val="20"/>
                              <w:szCs w:val="20"/>
                            </w:rPr>
                          </w:pPr>
                          <w:r>
                            <w:rPr>
                              <w:rFonts w:ascii="Calibri" w:eastAsia="Calibri" w:hAnsi="Calibri" w:cs="Calibri"/>
                              <w:noProof/>
                              <w:color w:val="FF0000"/>
                              <w:sz w:val="20"/>
                              <w:szCs w:val="20"/>
                              <w:lang w:val="en-GB"/>
                            </w:rPr>
                            <w:t>Company Use</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xmlns:w16sdtfl="http://schemas.microsoft.com/office/word/2024/wordml/sdtformatlock" xmlns:w16du="http://schemas.microsoft.com/office/word/2023/wordml/word16du" xmlns:oel="http://schemas.microsoft.com/office/2019/extlst">
          <w:pict>
            <v:shapetype w14:anchorId="7D3348C5" id="_x0000_t202" coordsize="21600,21600" o:spt="202" path="m,l,21600r21600,l21600,xe">
              <v:stroke joinstyle="miter"/>
              <v:path gradientshapeok="t" o:connecttype="rect"/>
            </v:shapetype>
            <v:shape id="Textfeld 10" o:spid="_x0000_s1026" type="#_x0000_t202" alt="Company Use" style="position:absolute;margin-left:-16.25pt;margin-top:.05pt;width:34.95pt;height:34.95pt;z-index:251661312;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" filled="f" stroked="f">
              <v:textbox style="mso-fit-shape-to-text:t" inset="0,0,15pt,0">
                <w:txbxContent>
                  <w:p w14:paraId="29AF5CEF" w14:textId="478D0DE6" w:rsidR="00615CDA" w:rsidRPr="00615CDA" w:rsidRDefault="00615CDA">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en-gb"/>
                        <w:b w:val="0"/>
                        <w:bCs w:val="0"/>
                        <w:i w:val="0"/>
                        <w:iCs w:val="0"/>
                        <w:u w:val="none"/>
                        <w:vertAlign w:val="baseline"/>
                        <w:rtl w:val="0"/>
                      </w:rPr>
                      <w:t xml:space="preserve">Company Use</w:t>
                    </w:r>
                  </w:p>
                </w:txbxContent>
              </v:textbox>
              <w10:wrap type="square" anchorx="margin"/>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CEA1B2" w14:textId="420E9D3E" w:rsidR="00533132" w:rsidRPr="00533132" w:rsidRDefault="00615CDA" w:rsidP="00533132">
    <w:pPr>
      <w:pStyle w:val="Kopfzeile"/>
    </w:pPr>
    <w:r>
      <w:rPr>
        <w:noProof/>
        <w:lang w:val="en-GB"/>
      </w:rPr>
      <mc:AlternateContent>
        <mc:Choice Requires="wps">
          <w:drawing>
            <wp:anchor distT="0" distB="0" distL="0" distR="0" simplePos="0" relativeHeight="251662336" behindDoc="0" locked="0" layoutInCell="1" allowOverlap="1" wp14:anchorId="45B32858" wp14:editId="5655E953">
              <wp:simplePos x="755374" y="453224"/>
              <wp:positionH relativeFrom="rightMargin">
                <wp:align>right</wp:align>
              </wp:positionH>
              <wp:positionV relativeFrom="paragraph">
                <wp:posOffset>635</wp:posOffset>
              </wp:positionV>
              <wp:extent cx="443865" cy="443865"/>
              <wp:effectExtent l="0" t="0" r="0" b="16510"/>
              <wp:wrapSquare wrapText="bothSides"/>
              <wp:docPr id="14" name="Textfeld 14"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4F61D39" w14:textId="13E84135" w:rsidR="00615CDA" w:rsidRPr="00615CDA" w:rsidRDefault="00065D22">
                          <w:pPr>
                            <w:rPr>
                              <w:rFonts w:ascii="Calibri" w:eastAsia="Calibri" w:hAnsi="Calibri" w:cs="Calibri"/>
                              <w:noProof/>
                              <w:color w:val="FF0000"/>
                              <w:sz w:val="20"/>
                              <w:szCs w:val="20"/>
                            </w:rPr>
                          </w:pPr>
                          <w:r>
                            <w:rPr>
                              <w:rFonts w:ascii="Calibri" w:eastAsia="Calibri" w:hAnsi="Calibri" w:cs="Calibri"/>
                              <w:noProof/>
                              <w:color w:val="FF0000"/>
                              <w:sz w:val="20"/>
                              <w:szCs w:val="20"/>
                              <w:lang w:val="en-GB"/>
                            </w:rPr>
                            <w:t>Public</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xmlns:w16sdtfl="http://schemas.microsoft.com/office/word/2024/wordml/sdtformatlock" xmlns:w16du="http://schemas.microsoft.com/office/word/2023/wordml/word16du" xmlns:oel="http://schemas.microsoft.com/office/2019/extlst">
          <w:pict>
            <v:shapetype w14:anchorId="45B32858" id="_x0000_t202" coordsize="21600,21600" o:spt="202" path="m,l,21600r21600,l21600,xe">
              <v:stroke joinstyle="miter"/>
              <v:path gradientshapeok="t" o:connecttype="rect"/>
            </v:shapetype>
            <v:shape id="Textfeld 14" o:spid="_x0000_s1027" type="#_x0000_t202" alt="Company Use" style="position:absolute;margin-left:-16.25pt;margin-top:.05pt;width:34.95pt;height:34.95pt;z-index:251662336;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" filled="f" stroked="f">
              <v:textbox style="mso-fit-shape-to-text:t" inset="0,0,15pt,0">
                <w:txbxContent>
                  <w:p w14:paraId="24F61D39" w14:textId="13E84135" w:rsidR="00615CDA" w:rsidRPr="00615CDA" w:rsidRDefault="00065D22">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en-gb"/>
                        <w:b w:val="0"/>
                        <w:bCs w:val="0"/>
                        <w:i w:val="0"/>
                        <w:iCs w:val="0"/>
                        <w:u w:val="none"/>
                        <w:vertAlign w:val="baseline"/>
                        <w:rtl w:val="0"/>
                      </w:rPr>
                      <w:t xml:space="preserve">Public</w:t>
                    </w:r>
                  </w:p>
                </w:txbxContent>
              </v:textbox>
              <w10:wrap type="square" anchorx="margin"/>
            </v:shape>
          </w:pict>
        </mc:Fallback>
      </mc:AlternateContent>
    </w:r>
    <w:r>
      <w:rPr>
        <w:noProof/>
        <w:lang w:val="en-GB"/>
      </w:rPr>
      <w:drawing>
        <wp:anchor distT="0" distB="0" distL="114300" distR="114300" simplePos="0" relativeHeight="251654143" behindDoc="0" locked="0" layoutInCell="1" allowOverlap="1" wp14:anchorId="4B44D822" wp14:editId="04708021">
          <wp:simplePos x="0" y="0"/>
          <wp:positionH relativeFrom="column">
            <wp:posOffset>-28575</wp:posOffset>
          </wp:positionH>
          <wp:positionV relativeFrom="paragraph">
            <wp:posOffset>-172085</wp:posOffset>
          </wp:positionV>
          <wp:extent cx="7235190" cy="1075690"/>
          <wp:effectExtent l="0" t="0" r="0" b="0"/>
          <wp:wrapThrough wrapText="bothSides">
            <wp:wrapPolygon edited="0">
              <wp:start x="0" y="0"/>
              <wp:lineTo x="0" y="5738"/>
              <wp:lineTo x="10806" y="6120"/>
              <wp:lineTo x="0" y="7651"/>
              <wp:lineTo x="0" y="12623"/>
              <wp:lineTo x="13308" y="17596"/>
              <wp:lineTo x="13820" y="18361"/>
              <wp:lineTo x="18142" y="18361"/>
              <wp:lineTo x="18370" y="14153"/>
              <wp:lineTo x="17573" y="14153"/>
              <wp:lineTo x="3810" y="12241"/>
              <wp:lineTo x="18142" y="9181"/>
              <wp:lineTo x="18256" y="7651"/>
              <wp:lineTo x="10806" y="6120"/>
              <wp:lineTo x="18370" y="2295"/>
              <wp:lineTo x="18256" y="383"/>
              <wp:lineTo x="1024" y="0"/>
              <wp:lineTo x="0" y="0"/>
            </wp:wrapPolygon>
          </wp:wrapThrough>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96DAC541-7B7A-43D3-8B79-37D633B846F1}">
                        <asvg:svgBlip xmlns:asvg="http://schemas.microsoft.com/office/drawing/2016/SVG/main" r:embed="rId2"/>
                      </a:ext>
                    </a:extLst>
                  </a:blip>
                  <a:stretch>
                    <a:fillRect/>
                  </a:stretch>
                </pic:blipFill>
                <pic:spPr>
                  <a:xfrm>
                    <a:off x="0" y="0"/>
                    <a:ext cx="7235190" cy="107569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66189F" w14:textId="1AD6E865" w:rsidR="00533132" w:rsidRDefault="00615CDA">
    <w:pPr>
      <w:pStyle w:val="Kopfzeile"/>
    </w:pPr>
    <w:r>
      <w:rPr>
        <w:noProof/>
        <w:lang w:val="en-GB"/>
      </w:rPr>
      <mc:AlternateContent>
        <mc:Choice Requires="wps">
          <w:drawing>
            <wp:anchor distT="0" distB="0" distL="0" distR="0" simplePos="0" relativeHeight="251660288" behindDoc="0" locked="0" layoutInCell="1" allowOverlap="1" wp14:anchorId="419E36E5" wp14:editId="4DBFECB6">
              <wp:simplePos x="635" y="635"/>
              <wp:positionH relativeFrom="rightMargin">
                <wp:align>right</wp:align>
              </wp:positionH>
              <wp:positionV relativeFrom="paragraph">
                <wp:posOffset>635</wp:posOffset>
              </wp:positionV>
              <wp:extent cx="443865" cy="443865"/>
              <wp:effectExtent l="0" t="0" r="0" b="16510"/>
              <wp:wrapSquare wrapText="bothSides"/>
              <wp:docPr id="4" name="Textfeld 4"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17197B8F" w14:textId="47A5CD6D" w:rsidR="00615CDA" w:rsidRPr="00615CDA" w:rsidRDefault="00615CDA">
                          <w:pPr>
                            <w:rPr>
                              <w:rFonts w:ascii="Calibri" w:eastAsia="Calibri" w:hAnsi="Calibri" w:cs="Calibri"/>
                              <w:noProof/>
                              <w:color w:val="FF0000"/>
                              <w:sz w:val="20"/>
                              <w:szCs w:val="20"/>
                            </w:rPr>
                          </w:pPr>
                          <w:r>
                            <w:rPr>
                              <w:rFonts w:ascii="Calibri" w:eastAsia="Calibri" w:hAnsi="Calibri" w:cs="Calibri"/>
                              <w:noProof/>
                              <w:color w:val="FF0000"/>
                              <w:sz w:val="20"/>
                              <w:szCs w:val="20"/>
                              <w:lang w:val="en-GB"/>
                            </w:rPr>
                            <w:t>Company Use</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xmlns:w16sdtfl="http://schemas.microsoft.com/office/word/2024/wordml/sdtformatlock" xmlns:w16du="http://schemas.microsoft.com/office/word/2023/wordml/word16du" xmlns:oel="http://schemas.microsoft.com/office/2019/extlst">
          <w:pict>
            <v:shapetype w14:anchorId="419E36E5" id="_x0000_t202" coordsize="21600,21600" o:spt="202" path="m,l,21600r21600,l21600,xe">
              <v:stroke joinstyle="miter"/>
              <v:path gradientshapeok="t" o:connecttype="rect"/>
            </v:shapetype>
            <v:shape id="Textfeld 4" o:spid="_x0000_s1028" type="#_x0000_t202" alt="Company Use" style="position:absolute;margin-left:-16.25pt;margin-top:.05pt;width:34.95pt;height:34.95pt;z-index:251660288;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" filled="f" stroked="f">
              <v:textbox style="mso-fit-shape-to-text:t" inset="0,0,15pt,0">
                <w:txbxContent>
                  <w:p w14:paraId="17197B8F" w14:textId="47A5CD6D" w:rsidR="00615CDA" w:rsidRPr="00615CDA" w:rsidRDefault="00615CDA">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en-gb"/>
                        <w:b w:val="0"/>
                        <w:bCs w:val="0"/>
                        <w:i w:val="0"/>
                        <w:iCs w:val="0"/>
                        <w:u w:val="none"/>
                        <w:vertAlign w:val="baseline"/>
                        <w:rtl w:val="0"/>
                      </w:rPr>
                      <w:t xml:space="preserve">Company Use</w:t>
                    </w:r>
                  </w:p>
                </w:txbxContent>
              </v:textbox>
              <w10:wrap type="square" anchorx="margin"/>
            </v:shape>
          </w:pict>
        </mc:Fallback>
      </mc:AlternateContent>
    </w:r>
    <w:r>
      <w:rPr>
        <w:noProof/>
        <w:lang w:val="en-GB"/>
      </w:rPr>
      <mc:AlternateContent>
        <mc:Choice Requires="wps">
          <w:drawing>
            <wp:anchor distT="0" distB="0" distL="114300" distR="114300" simplePos="0" relativeHeight="251657216" behindDoc="0" locked="0" layoutInCell="1" allowOverlap="1" wp14:anchorId="121FDB17" wp14:editId="6B24B01C">
              <wp:simplePos x="0" y="0"/>
              <wp:positionH relativeFrom="page">
                <wp:posOffset>756285</wp:posOffset>
              </wp:positionH>
              <wp:positionV relativeFrom="page">
                <wp:posOffset>935990</wp:posOffset>
              </wp:positionV>
              <wp:extent cx="6047740" cy="36195"/>
              <wp:effectExtent l="0" t="0" r="0" b="1905"/>
              <wp:wrapNone/>
              <wp:docPr id="5" name="Rechteck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36195"/>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xmlns:oel="http://schemas.microsoft.com/office/2019/extlst">
          <w:pict>
            <v:rect w14:anchorId="419FAF97" id="Rechteck 5" o:spid="_x0000_s1026" style="position:absolute;margin-left:59.55pt;margin-top:73.7pt;width:476.2pt;height:2.8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" fillcolor="#41535d" stroked="f" strokeweight="2pt">
              <w10:wrap anchorx="page" anchory="page"/>
            </v:rect>
          </w:pict>
        </mc:Fallback>
      </mc:AlternateContent>
    </w:r>
    <w:r>
      <w:rPr>
        <w:noProof/>
        <w:lang w:val="en-GB"/>
      </w:rPr>
      <w:drawing>
        <wp:anchor distT="0" distB="0" distL="114300" distR="114300" simplePos="0" relativeHeight="251656192" behindDoc="0" locked="0" layoutInCell="1" allowOverlap="1" wp14:anchorId="79850932" wp14:editId="7FBEBA12">
          <wp:simplePos x="0" y="0"/>
          <wp:positionH relativeFrom="page">
            <wp:posOffset>5328920</wp:posOffset>
          </wp:positionH>
          <wp:positionV relativeFrom="page">
            <wp:posOffset>421005</wp:posOffset>
          </wp:positionV>
          <wp:extent cx="1475740" cy="79375"/>
          <wp:effectExtent l="0" t="0" r="0"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5740" cy="793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en-GB"/>
      </w:rPr>
      <w:drawing>
        <wp:anchor distT="0" distB="0" distL="114300" distR="114300" simplePos="0" relativeHeight="251655168" behindDoc="0" locked="0" layoutInCell="1" allowOverlap="1" wp14:anchorId="52F54EEE" wp14:editId="27E1ED2F">
          <wp:simplePos x="0" y="0"/>
          <wp:positionH relativeFrom="page">
            <wp:posOffset>756285</wp:posOffset>
          </wp:positionH>
          <wp:positionV relativeFrom="page">
            <wp:posOffset>360045</wp:posOffset>
          </wp:positionV>
          <wp:extent cx="3290570" cy="360045"/>
          <wp:effectExtent l="0" t="0" r="5080" b="1905"/>
          <wp:wrapNone/>
          <wp:docPr id="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290570" cy="36004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500pt;height:1500pt" o:bullet="t">
        <v:imagedata r:id="rId1" o:title="AZ_04a"/>
      </v:shape>
    </w:pict>
  </w:numPicBullet>
  <w:numPicBullet w:numPicBulletId="1">
    <w:pict>
      <v:shape id="_x0000_i1027" type="#_x0000_t75" style="width:7.35pt;height:7.35pt" o:bullet="t">
        <v:imagedata r:id="rId2" o:title="aufzählung"/>
      </v:shape>
    </w:pict>
  </w:numPicBullet>
  <w:abstractNum w:abstractNumId="0" w15:restartNumberingAfterBreak="0">
    <w:nsid w:val="09484A73"/>
    <w:multiLevelType w:val="multilevel"/>
    <w:tmpl w:val="3BC09486"/>
    <w:styleLink w:val="zzzBulletpoints"/>
    <w:lvl w:ilvl="0">
      <w:start w:val="1"/>
      <w:numFmt w:val="bullet"/>
      <w:pStyle w:val="Bulletpoint1"/>
      <w:lvlText w:val=""/>
      <w:lvlPicBulletId w:val="0"/>
      <w:lvlJc w:val="left"/>
      <w:pPr>
        <w:tabs>
          <w:tab w:val="num" w:pos="284"/>
        </w:tabs>
        <w:ind w:left="284" w:hanging="284"/>
      </w:pPr>
      <w:rPr>
        <w:rFonts w:ascii="Symbol" w:hAnsi="Symbol" w:hint="default"/>
        <w:color w:val="auto"/>
        <w:sz w:val="22"/>
      </w:rPr>
    </w:lvl>
    <w:lvl w:ilvl="1">
      <w:start w:val="1"/>
      <w:numFmt w:val="bullet"/>
      <w:pStyle w:val="Bulletpoint2"/>
      <w:lvlText w:val=""/>
      <w:lvlPicBulletId w:val="1"/>
      <w:lvlJc w:val="left"/>
      <w:pPr>
        <w:tabs>
          <w:tab w:val="num" w:pos="567"/>
        </w:tabs>
        <w:ind w:left="567" w:hanging="283"/>
      </w:pPr>
      <w:rPr>
        <w:rFonts w:ascii="Symbol" w:hAnsi="Symbol" w:hint="default"/>
        <w:color w:val="auto"/>
        <w:sz w:val="22"/>
      </w:rPr>
    </w:lvl>
    <w:lvl w:ilvl="2">
      <w:start w:val="1"/>
      <w:numFmt w:val="bullet"/>
      <w:pStyle w:val="Bulletpoint3"/>
      <w:lvlText w:val="-"/>
      <w:lvlJc w:val="left"/>
      <w:pPr>
        <w:tabs>
          <w:tab w:val="num" w:pos="794"/>
        </w:tabs>
        <w:ind w:left="794" w:hanging="227"/>
      </w:pPr>
      <w:rPr>
        <w:rFonts w:ascii="Verdana" w:hAnsi="Verdana" w:hint="default"/>
        <w:color w:val="auto"/>
        <w:sz w:val="22"/>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 w15:restartNumberingAfterBreak="0">
    <w:nsid w:val="0F845DE2"/>
    <w:multiLevelType w:val="multilevel"/>
    <w:tmpl w:val="B1A82EFC"/>
    <w:styleLink w:val="zzzThemen"/>
    <w:lvl w:ilvl="0">
      <w:start w:val="1"/>
      <w:numFmt w:val="bullet"/>
      <w:pStyle w:val="Themen"/>
      <w:lvlText w:val=""/>
      <w:lvlPicBulletId w:val="0"/>
      <w:lvlJc w:val="left"/>
      <w:pPr>
        <w:tabs>
          <w:tab w:val="num" w:pos="284"/>
        </w:tabs>
        <w:ind w:left="284" w:hanging="284"/>
      </w:pPr>
      <w:rPr>
        <w:rFonts w:ascii="Symbol" w:hAnsi="Symbol" w:hint="default"/>
        <w:color w:val="auto"/>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2" w15:restartNumberingAfterBreak="0">
    <w:nsid w:val="12C42706"/>
    <w:multiLevelType w:val="multilevel"/>
    <w:tmpl w:val="5BD693B6"/>
    <w:lvl w:ilvl="0">
      <w:start w:val="1"/>
      <w:numFmt w:val="decimal"/>
      <w:lvlText w:val="%1."/>
      <w:lvlJc w:val="left"/>
      <w:pPr>
        <w:tabs>
          <w:tab w:val="num" w:pos="340"/>
        </w:tabs>
        <w:ind w:left="340" w:hanging="340"/>
      </w:pPr>
      <w:rPr>
        <w:rFonts w:ascii="Verdana" w:hAnsi="Verdana" w:hint="default"/>
        <w:sz w:val="36"/>
      </w:rPr>
    </w:lvl>
    <w:lvl w:ilvl="1">
      <w:start w:val="1"/>
      <w:numFmt w:val="decimal"/>
      <w:lvlText w:val="%1.%2."/>
      <w:lvlJc w:val="left"/>
      <w:pPr>
        <w:tabs>
          <w:tab w:val="num" w:pos="510"/>
        </w:tabs>
        <w:ind w:left="510" w:hanging="510"/>
      </w:pPr>
      <w:rPr>
        <w:rFonts w:ascii="Verdana" w:hAnsi="Verdana" w:hint="default"/>
        <w:sz w:val="26"/>
      </w:rPr>
    </w:lvl>
    <w:lvl w:ilvl="2">
      <w:start w:val="1"/>
      <w:numFmt w:val="decimal"/>
      <w:lvlText w:val="%1.%2.%3"/>
      <w:lvlJc w:val="left"/>
      <w:pPr>
        <w:tabs>
          <w:tab w:val="num" w:pos="680"/>
        </w:tabs>
        <w:ind w:left="680" w:hanging="680"/>
      </w:pPr>
      <w:rPr>
        <w:rFonts w:ascii="Verdana" w:hAnsi="Verdana" w:hint="default"/>
        <w:sz w:val="22"/>
      </w:rPr>
    </w:lvl>
    <w:lvl w:ilvl="3">
      <w:start w:val="1"/>
      <w:numFmt w:val="decimal"/>
      <w:lvlText w:val="%1.%2.%3.%4."/>
      <w:lvlJc w:val="left"/>
      <w:pPr>
        <w:tabs>
          <w:tab w:val="num" w:pos="851"/>
        </w:tabs>
        <w:ind w:left="851" w:hanging="851"/>
      </w:pPr>
      <w:rPr>
        <w:rFonts w:ascii="Verdana" w:hAnsi="Verdana" w:hint="default"/>
        <w:sz w:val="22"/>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3" w15:restartNumberingAfterBreak="0">
    <w:nsid w:val="24F46ADD"/>
    <w:multiLevelType w:val="multilevel"/>
    <w:tmpl w:val="B1A82EFC"/>
    <w:numStyleLink w:val="zzzThemen"/>
  </w:abstractNum>
  <w:abstractNum w:abstractNumId="4" w15:restartNumberingAfterBreak="0">
    <w:nsid w:val="370C7E83"/>
    <w:multiLevelType w:val="multilevel"/>
    <w:tmpl w:val="AA5ADA32"/>
    <w:lvl w:ilvl="0">
      <w:start w:val="1"/>
      <w:numFmt w:val="decimal"/>
      <w:lvlText w:val="%1"/>
      <w:lvlJc w:val="left"/>
      <w:pPr>
        <w:tabs>
          <w:tab w:val="num" w:pos="425"/>
        </w:tabs>
        <w:ind w:left="0" w:firstLine="0"/>
      </w:pPr>
      <w:rPr>
        <w:rFonts w:ascii="Verdana" w:hAnsi="Verdana" w:hint="default"/>
        <w:sz w:val="32"/>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5" w15:restartNumberingAfterBreak="0">
    <w:nsid w:val="4B0C5BCD"/>
    <w:multiLevelType w:val="multilevel"/>
    <w:tmpl w:val="AF18974C"/>
    <w:lvl w:ilvl="0">
      <w:start w:val="1"/>
      <w:numFmt w:val="decimal"/>
      <w:lvlText w:val="%1. "/>
      <w:lvlJc w:val="left"/>
      <w:pPr>
        <w:tabs>
          <w:tab w:val="num" w:pos="340"/>
        </w:tabs>
        <w:ind w:left="340" w:hanging="340"/>
      </w:pPr>
      <w:rPr>
        <w:rFonts w:hint="default"/>
        <w:sz w:val="22"/>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6" w15:restartNumberingAfterBreak="0">
    <w:nsid w:val="53437ECE"/>
    <w:multiLevelType w:val="hybridMultilevel"/>
    <w:tmpl w:val="ED9C3B8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5B8C4108"/>
    <w:multiLevelType w:val="multilevel"/>
    <w:tmpl w:val="400A1836"/>
    <w:styleLink w:val="zzzNummerierung"/>
    <w:lvl w:ilvl="0">
      <w:start w:val="1"/>
      <w:numFmt w:val="decimal"/>
      <w:pStyle w:val="Nummerrierung"/>
      <w:lvlText w:val="%1. "/>
      <w:lvlJc w:val="left"/>
      <w:pPr>
        <w:tabs>
          <w:tab w:val="num" w:pos="284"/>
        </w:tabs>
        <w:ind w:left="284" w:hanging="284"/>
      </w:pPr>
      <w:rPr>
        <w:rFonts w:ascii="Verdana" w:hAnsi="Verdana" w:hint="default"/>
        <w:sz w:val="16"/>
      </w:rPr>
    </w:lvl>
    <w:lvl w:ilvl="1">
      <w:start w:val="1"/>
      <w:numFmt w:val="none"/>
      <w:lvlRestart w:val="0"/>
      <w:lvlText w:val="%1."/>
      <w:lvlJc w:val="left"/>
      <w:pPr>
        <w:tabs>
          <w:tab w:val="num" w:pos="284"/>
        </w:tabs>
        <w:ind w:left="284" w:hanging="284"/>
      </w:pPr>
      <w:rPr>
        <w:rFonts w:ascii="Verdana" w:hAnsi="Verdana" w:hint="default"/>
        <w:b/>
        <w:i w:val="0"/>
        <w:sz w:val="16"/>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8" w15:restartNumberingAfterBreak="0">
    <w:nsid w:val="69495637"/>
    <w:multiLevelType w:val="multilevel"/>
    <w:tmpl w:val="67ACC1EA"/>
    <w:styleLink w:val="zzzHeadlines"/>
    <w:lvl w:ilvl="0">
      <w:start w:val="1"/>
      <w:numFmt w:val="decimal"/>
      <w:lvlText w:val="%1."/>
      <w:lvlJc w:val="left"/>
      <w:pPr>
        <w:tabs>
          <w:tab w:val="num" w:pos="567"/>
        </w:tabs>
        <w:ind w:left="567" w:hanging="567"/>
      </w:pPr>
      <w:rPr>
        <w:rFonts w:ascii="Verdana" w:hAnsi="Verdana" w:hint="default"/>
        <w:b/>
        <w:i w:val="0"/>
        <w:sz w:val="22"/>
      </w:rPr>
    </w:lvl>
    <w:lvl w:ilvl="1">
      <w:start w:val="1"/>
      <w:numFmt w:val="decimal"/>
      <w:lvlText w:val="%1.%2"/>
      <w:lvlJc w:val="left"/>
      <w:pPr>
        <w:tabs>
          <w:tab w:val="num" w:pos="567"/>
        </w:tabs>
        <w:ind w:left="567" w:hanging="567"/>
      </w:pPr>
      <w:rPr>
        <w:rFonts w:ascii="Verdana" w:hAnsi="Verdana" w:hint="default"/>
        <w:b/>
        <w:i w:val="0"/>
        <w:sz w:val="19"/>
      </w:rPr>
    </w:lvl>
    <w:lvl w:ilvl="2">
      <w:start w:val="1"/>
      <w:numFmt w:val="decimal"/>
      <w:lvlText w:val="%1.%2.%3"/>
      <w:lvlJc w:val="left"/>
      <w:pPr>
        <w:tabs>
          <w:tab w:val="num" w:pos="567"/>
        </w:tabs>
        <w:ind w:left="567" w:hanging="567"/>
      </w:pPr>
      <w:rPr>
        <w:rFonts w:ascii="Verdana" w:hAnsi="Verdana" w:hint="default"/>
        <w:b/>
        <w:i w:val="0"/>
        <w:sz w:val="16"/>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9" w15:restartNumberingAfterBreak="0">
    <w:nsid w:val="74275167"/>
    <w:multiLevelType w:val="hybridMultilevel"/>
    <w:tmpl w:val="5DC4AE7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7FEA0A23"/>
    <w:multiLevelType w:val="multilevel"/>
    <w:tmpl w:val="CD7452BA"/>
    <w:lvl w:ilvl="0">
      <w:start w:val="1"/>
      <w:numFmt w:val="decimal"/>
      <w:lvlText w:val="%1"/>
      <w:lvlJc w:val="left"/>
      <w:pPr>
        <w:tabs>
          <w:tab w:val="num" w:pos="284"/>
        </w:tabs>
        <w:ind w:left="0" w:firstLine="0"/>
      </w:pPr>
      <w:rPr>
        <w:rFonts w:ascii="Verdana" w:hAnsi="Verdana" w:hint="default"/>
        <w:sz w:val="20"/>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num w:numId="1">
    <w:abstractNumId w:val="10"/>
  </w:num>
  <w:num w:numId="2">
    <w:abstractNumId w:val="10"/>
  </w:num>
  <w:num w:numId="3">
    <w:abstractNumId w:val="10"/>
  </w:num>
  <w:num w:numId="4">
    <w:abstractNumId w:val="10"/>
  </w:num>
  <w:num w:numId="5">
    <w:abstractNumId w:val="10"/>
  </w:num>
  <w:num w:numId="6">
    <w:abstractNumId w:val="2"/>
  </w:num>
  <w:num w:numId="7">
    <w:abstractNumId w:val="2"/>
  </w:num>
  <w:num w:numId="8">
    <w:abstractNumId w:val="2"/>
  </w:num>
  <w:num w:numId="9">
    <w:abstractNumId w:val="2"/>
  </w:num>
  <w:num w:numId="10">
    <w:abstractNumId w:val="2"/>
  </w:num>
  <w:num w:numId="11">
    <w:abstractNumId w:val="5"/>
  </w:num>
  <w:num w:numId="12">
    <w:abstractNumId w:val="5"/>
  </w:num>
  <w:num w:numId="13">
    <w:abstractNumId w:val="4"/>
  </w:num>
  <w:num w:numId="14">
    <w:abstractNumId w:val="4"/>
  </w:num>
  <w:num w:numId="15">
    <w:abstractNumId w:val="4"/>
  </w:num>
  <w:num w:numId="16">
    <w:abstractNumId w:val="4"/>
  </w:num>
  <w:num w:numId="17">
    <w:abstractNumId w:val="4"/>
  </w:num>
  <w:num w:numId="18">
    <w:abstractNumId w:val="1"/>
  </w:num>
  <w:num w:numId="19">
    <w:abstractNumId w:val="3"/>
  </w:num>
  <w:num w:numId="20">
    <w:abstractNumId w:val="8"/>
  </w:num>
  <w:num w:numId="2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0"/>
  </w:num>
  <w:num w:numId="2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7"/>
  </w:num>
  <w:num w:numId="2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6"/>
  </w:num>
  <w:num w:numId="27">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attachedTemplate r:id="rId1"/>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1331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2EE5"/>
    <w:rsid w:val="00004F75"/>
    <w:rsid w:val="0000551D"/>
    <w:rsid w:val="00005EF2"/>
    <w:rsid w:val="0000745C"/>
    <w:rsid w:val="000148B3"/>
    <w:rsid w:val="00017575"/>
    <w:rsid w:val="00024BFC"/>
    <w:rsid w:val="000278CB"/>
    <w:rsid w:val="000401F1"/>
    <w:rsid w:val="00042106"/>
    <w:rsid w:val="0005285B"/>
    <w:rsid w:val="00055529"/>
    <w:rsid w:val="00056224"/>
    <w:rsid w:val="00057E10"/>
    <w:rsid w:val="00062C3A"/>
    <w:rsid w:val="00065D22"/>
    <w:rsid w:val="00066D09"/>
    <w:rsid w:val="0009665C"/>
    <w:rsid w:val="000A0479"/>
    <w:rsid w:val="000A36D9"/>
    <w:rsid w:val="000A4C7D"/>
    <w:rsid w:val="000B582B"/>
    <w:rsid w:val="000C266E"/>
    <w:rsid w:val="000C7C82"/>
    <w:rsid w:val="000D15C3"/>
    <w:rsid w:val="000D357E"/>
    <w:rsid w:val="000E24F8"/>
    <w:rsid w:val="000E5738"/>
    <w:rsid w:val="000F3749"/>
    <w:rsid w:val="00103205"/>
    <w:rsid w:val="0011151D"/>
    <w:rsid w:val="0011795C"/>
    <w:rsid w:val="0012026F"/>
    <w:rsid w:val="00130601"/>
    <w:rsid w:val="00132055"/>
    <w:rsid w:val="00143885"/>
    <w:rsid w:val="00146C3D"/>
    <w:rsid w:val="00153B47"/>
    <w:rsid w:val="001613A6"/>
    <w:rsid w:val="001614F0"/>
    <w:rsid w:val="001616F4"/>
    <w:rsid w:val="0018021A"/>
    <w:rsid w:val="00182D69"/>
    <w:rsid w:val="00193CE0"/>
    <w:rsid w:val="00194FB1"/>
    <w:rsid w:val="00197DF5"/>
    <w:rsid w:val="001B16BB"/>
    <w:rsid w:val="001B34EE"/>
    <w:rsid w:val="001C1A3E"/>
    <w:rsid w:val="001D4AC0"/>
    <w:rsid w:val="001F359E"/>
    <w:rsid w:val="001F53A4"/>
    <w:rsid w:val="00200355"/>
    <w:rsid w:val="0020072C"/>
    <w:rsid w:val="0021351D"/>
    <w:rsid w:val="002361FC"/>
    <w:rsid w:val="00253A2E"/>
    <w:rsid w:val="002603EC"/>
    <w:rsid w:val="00282AFC"/>
    <w:rsid w:val="00286C15"/>
    <w:rsid w:val="0029634D"/>
    <w:rsid w:val="002C2EFC"/>
    <w:rsid w:val="002C6F4F"/>
    <w:rsid w:val="002C7542"/>
    <w:rsid w:val="002D065C"/>
    <w:rsid w:val="002D0780"/>
    <w:rsid w:val="002D2EE5"/>
    <w:rsid w:val="002D63E6"/>
    <w:rsid w:val="002E619D"/>
    <w:rsid w:val="002E6AC6"/>
    <w:rsid w:val="002E765F"/>
    <w:rsid w:val="002E7E4E"/>
    <w:rsid w:val="002F108B"/>
    <w:rsid w:val="002F5818"/>
    <w:rsid w:val="002F70FD"/>
    <w:rsid w:val="002F7E0B"/>
    <w:rsid w:val="003016FB"/>
    <w:rsid w:val="0030316D"/>
    <w:rsid w:val="003202F3"/>
    <w:rsid w:val="0032774C"/>
    <w:rsid w:val="00332D28"/>
    <w:rsid w:val="00340E41"/>
    <w:rsid w:val="0034191A"/>
    <w:rsid w:val="00343CC7"/>
    <w:rsid w:val="003454D0"/>
    <w:rsid w:val="0036561D"/>
    <w:rsid w:val="003665BE"/>
    <w:rsid w:val="00384A08"/>
    <w:rsid w:val="003850A9"/>
    <w:rsid w:val="003967E5"/>
    <w:rsid w:val="003A753A"/>
    <w:rsid w:val="003B3803"/>
    <w:rsid w:val="003C2A71"/>
    <w:rsid w:val="003D69E3"/>
    <w:rsid w:val="003E05FC"/>
    <w:rsid w:val="003E1CB6"/>
    <w:rsid w:val="003E2E5A"/>
    <w:rsid w:val="003E3CF6"/>
    <w:rsid w:val="003E4161"/>
    <w:rsid w:val="003E759F"/>
    <w:rsid w:val="003E7853"/>
    <w:rsid w:val="003F3CA4"/>
    <w:rsid w:val="003F4E4E"/>
    <w:rsid w:val="003F57AB"/>
    <w:rsid w:val="003F733C"/>
    <w:rsid w:val="00400FD9"/>
    <w:rsid w:val="004016F7"/>
    <w:rsid w:val="00403373"/>
    <w:rsid w:val="00406C81"/>
    <w:rsid w:val="00411941"/>
    <w:rsid w:val="00412545"/>
    <w:rsid w:val="00417237"/>
    <w:rsid w:val="0042531D"/>
    <w:rsid w:val="00430BB0"/>
    <w:rsid w:val="00434E3D"/>
    <w:rsid w:val="00456F21"/>
    <w:rsid w:val="00467F3C"/>
    <w:rsid w:val="0047498D"/>
    <w:rsid w:val="00476100"/>
    <w:rsid w:val="00487BFC"/>
    <w:rsid w:val="004A1833"/>
    <w:rsid w:val="004B3E60"/>
    <w:rsid w:val="004C0BCF"/>
    <w:rsid w:val="004C1967"/>
    <w:rsid w:val="004D23D0"/>
    <w:rsid w:val="004D2BE0"/>
    <w:rsid w:val="004E0A77"/>
    <w:rsid w:val="004E61FD"/>
    <w:rsid w:val="004E6EF5"/>
    <w:rsid w:val="004E74CA"/>
    <w:rsid w:val="00506409"/>
    <w:rsid w:val="00511079"/>
    <w:rsid w:val="00523C26"/>
    <w:rsid w:val="00530E32"/>
    <w:rsid w:val="00533132"/>
    <w:rsid w:val="00534889"/>
    <w:rsid w:val="00537210"/>
    <w:rsid w:val="00541C9E"/>
    <w:rsid w:val="005649F4"/>
    <w:rsid w:val="005710C8"/>
    <w:rsid w:val="005711A3"/>
    <w:rsid w:val="00571A5C"/>
    <w:rsid w:val="00573B2B"/>
    <w:rsid w:val="005776E9"/>
    <w:rsid w:val="00587AD9"/>
    <w:rsid w:val="005909A8"/>
    <w:rsid w:val="005931CB"/>
    <w:rsid w:val="005A2B78"/>
    <w:rsid w:val="005A4F04"/>
    <w:rsid w:val="005B5793"/>
    <w:rsid w:val="005C6B30"/>
    <w:rsid w:val="005C71EC"/>
    <w:rsid w:val="005D7B09"/>
    <w:rsid w:val="005E764C"/>
    <w:rsid w:val="005F16C3"/>
    <w:rsid w:val="0060189B"/>
    <w:rsid w:val="006063D4"/>
    <w:rsid w:val="00612D6C"/>
    <w:rsid w:val="00615CDA"/>
    <w:rsid w:val="00623B37"/>
    <w:rsid w:val="00627CF5"/>
    <w:rsid w:val="006330A2"/>
    <w:rsid w:val="00642EB6"/>
    <w:rsid w:val="006433E2"/>
    <w:rsid w:val="00651E5D"/>
    <w:rsid w:val="00665A9C"/>
    <w:rsid w:val="00677F11"/>
    <w:rsid w:val="00682B1A"/>
    <w:rsid w:val="00690D7C"/>
    <w:rsid w:val="00690DFE"/>
    <w:rsid w:val="00691678"/>
    <w:rsid w:val="006B3E39"/>
    <w:rsid w:val="006B3EEC"/>
    <w:rsid w:val="006C0C87"/>
    <w:rsid w:val="006D7EAC"/>
    <w:rsid w:val="006E0104"/>
    <w:rsid w:val="006F7602"/>
    <w:rsid w:val="007100BC"/>
    <w:rsid w:val="00714D6B"/>
    <w:rsid w:val="00722A17"/>
    <w:rsid w:val="00723F4F"/>
    <w:rsid w:val="00755AE0"/>
    <w:rsid w:val="0075745D"/>
    <w:rsid w:val="0075761B"/>
    <w:rsid w:val="00757B83"/>
    <w:rsid w:val="00774358"/>
    <w:rsid w:val="00791A69"/>
    <w:rsid w:val="0079462A"/>
    <w:rsid w:val="00794830"/>
    <w:rsid w:val="00797CAA"/>
    <w:rsid w:val="007A2B6F"/>
    <w:rsid w:val="007A46B3"/>
    <w:rsid w:val="007A6BD2"/>
    <w:rsid w:val="007B00DF"/>
    <w:rsid w:val="007B7CE0"/>
    <w:rsid w:val="007C08BC"/>
    <w:rsid w:val="007C2658"/>
    <w:rsid w:val="007C2FEE"/>
    <w:rsid w:val="007C4A1C"/>
    <w:rsid w:val="007D0EFA"/>
    <w:rsid w:val="007D59A2"/>
    <w:rsid w:val="007E20D0"/>
    <w:rsid w:val="007E3DAB"/>
    <w:rsid w:val="008053B3"/>
    <w:rsid w:val="00817721"/>
    <w:rsid w:val="00820315"/>
    <w:rsid w:val="00823073"/>
    <w:rsid w:val="0082316D"/>
    <w:rsid w:val="00832921"/>
    <w:rsid w:val="008334EC"/>
    <w:rsid w:val="00834472"/>
    <w:rsid w:val="00836A5D"/>
    <w:rsid w:val="00840119"/>
    <w:rsid w:val="008427F2"/>
    <w:rsid w:val="00843B45"/>
    <w:rsid w:val="0084571C"/>
    <w:rsid w:val="00863129"/>
    <w:rsid w:val="00866830"/>
    <w:rsid w:val="00870ACE"/>
    <w:rsid w:val="00873125"/>
    <w:rsid w:val="008755E5"/>
    <w:rsid w:val="00875D22"/>
    <w:rsid w:val="00880ED3"/>
    <w:rsid w:val="00881E44"/>
    <w:rsid w:val="00892F6F"/>
    <w:rsid w:val="00896F7E"/>
    <w:rsid w:val="008A3E9C"/>
    <w:rsid w:val="008B1EB7"/>
    <w:rsid w:val="008C2A29"/>
    <w:rsid w:val="008C2DB2"/>
    <w:rsid w:val="008D26D8"/>
    <w:rsid w:val="008D770E"/>
    <w:rsid w:val="008F7BB7"/>
    <w:rsid w:val="0090337E"/>
    <w:rsid w:val="009049D8"/>
    <w:rsid w:val="00910609"/>
    <w:rsid w:val="009125E2"/>
    <w:rsid w:val="0091315D"/>
    <w:rsid w:val="00914C7E"/>
    <w:rsid w:val="00915841"/>
    <w:rsid w:val="00922098"/>
    <w:rsid w:val="0092786F"/>
    <w:rsid w:val="009328FA"/>
    <w:rsid w:val="00936A78"/>
    <w:rsid w:val="009375E1"/>
    <w:rsid w:val="00937C92"/>
    <w:rsid w:val="00952853"/>
    <w:rsid w:val="00963F47"/>
    <w:rsid w:val="009646E4"/>
    <w:rsid w:val="00977EC3"/>
    <w:rsid w:val="00980313"/>
    <w:rsid w:val="0098631D"/>
    <w:rsid w:val="009877C8"/>
    <w:rsid w:val="009970C0"/>
    <w:rsid w:val="009B17A9"/>
    <w:rsid w:val="009B211F"/>
    <w:rsid w:val="009B3F8C"/>
    <w:rsid w:val="009B6AB5"/>
    <w:rsid w:val="009B7C05"/>
    <w:rsid w:val="009C2378"/>
    <w:rsid w:val="009C5A77"/>
    <w:rsid w:val="009C5D99"/>
    <w:rsid w:val="009C6020"/>
    <w:rsid w:val="009C73BF"/>
    <w:rsid w:val="009D016F"/>
    <w:rsid w:val="009E251D"/>
    <w:rsid w:val="009F0ABD"/>
    <w:rsid w:val="009F10A8"/>
    <w:rsid w:val="009F715C"/>
    <w:rsid w:val="00A01ABA"/>
    <w:rsid w:val="00A02F49"/>
    <w:rsid w:val="00A13C4A"/>
    <w:rsid w:val="00A14936"/>
    <w:rsid w:val="00A171F4"/>
    <w:rsid w:val="00A1772D"/>
    <w:rsid w:val="00A177B2"/>
    <w:rsid w:val="00A22BD8"/>
    <w:rsid w:val="00A24EFC"/>
    <w:rsid w:val="00A27829"/>
    <w:rsid w:val="00A30886"/>
    <w:rsid w:val="00A46F1E"/>
    <w:rsid w:val="00A551FC"/>
    <w:rsid w:val="00A76CDD"/>
    <w:rsid w:val="00A82395"/>
    <w:rsid w:val="00A9389A"/>
    <w:rsid w:val="00A96B2E"/>
    <w:rsid w:val="00A977CE"/>
    <w:rsid w:val="00AB197A"/>
    <w:rsid w:val="00AB52F9"/>
    <w:rsid w:val="00AC3138"/>
    <w:rsid w:val="00AC6F42"/>
    <w:rsid w:val="00AD131F"/>
    <w:rsid w:val="00AD32D5"/>
    <w:rsid w:val="00AD70E4"/>
    <w:rsid w:val="00AF3B3A"/>
    <w:rsid w:val="00AF4E8E"/>
    <w:rsid w:val="00AF6569"/>
    <w:rsid w:val="00B06265"/>
    <w:rsid w:val="00B115B5"/>
    <w:rsid w:val="00B409DF"/>
    <w:rsid w:val="00B5232A"/>
    <w:rsid w:val="00B60ED1"/>
    <w:rsid w:val="00B62CF5"/>
    <w:rsid w:val="00B63C90"/>
    <w:rsid w:val="00B65A46"/>
    <w:rsid w:val="00B70425"/>
    <w:rsid w:val="00B85705"/>
    <w:rsid w:val="00B874DC"/>
    <w:rsid w:val="00B90F78"/>
    <w:rsid w:val="00B91123"/>
    <w:rsid w:val="00B937EB"/>
    <w:rsid w:val="00B955DE"/>
    <w:rsid w:val="00BA1CFB"/>
    <w:rsid w:val="00BA7BC5"/>
    <w:rsid w:val="00BC0E38"/>
    <w:rsid w:val="00BC1961"/>
    <w:rsid w:val="00BC487A"/>
    <w:rsid w:val="00BD04AB"/>
    <w:rsid w:val="00BD1058"/>
    <w:rsid w:val="00BD50F6"/>
    <w:rsid w:val="00BD5391"/>
    <w:rsid w:val="00BD5987"/>
    <w:rsid w:val="00BD5EF1"/>
    <w:rsid w:val="00BD764C"/>
    <w:rsid w:val="00BF56B2"/>
    <w:rsid w:val="00C03EFB"/>
    <w:rsid w:val="00C055AB"/>
    <w:rsid w:val="00C11F95"/>
    <w:rsid w:val="00C136DF"/>
    <w:rsid w:val="00C17501"/>
    <w:rsid w:val="00C232C2"/>
    <w:rsid w:val="00C40627"/>
    <w:rsid w:val="00C43EAF"/>
    <w:rsid w:val="00C457C3"/>
    <w:rsid w:val="00C644CA"/>
    <w:rsid w:val="00C658FC"/>
    <w:rsid w:val="00C73005"/>
    <w:rsid w:val="00C84FDC"/>
    <w:rsid w:val="00C85E18"/>
    <w:rsid w:val="00C96E9F"/>
    <w:rsid w:val="00CA35E3"/>
    <w:rsid w:val="00CA4A09"/>
    <w:rsid w:val="00CA4F06"/>
    <w:rsid w:val="00CC5A63"/>
    <w:rsid w:val="00CC787C"/>
    <w:rsid w:val="00CD0689"/>
    <w:rsid w:val="00CF36C9"/>
    <w:rsid w:val="00D00EC4"/>
    <w:rsid w:val="00D164C8"/>
    <w:rsid w:val="00D166AC"/>
    <w:rsid w:val="00D16C4C"/>
    <w:rsid w:val="00D20B6F"/>
    <w:rsid w:val="00D36BA2"/>
    <w:rsid w:val="00D37CF4"/>
    <w:rsid w:val="00D4487C"/>
    <w:rsid w:val="00D63D33"/>
    <w:rsid w:val="00D73352"/>
    <w:rsid w:val="00D74EA4"/>
    <w:rsid w:val="00D84E46"/>
    <w:rsid w:val="00D935C3"/>
    <w:rsid w:val="00DA0266"/>
    <w:rsid w:val="00DA0F4B"/>
    <w:rsid w:val="00DA477E"/>
    <w:rsid w:val="00DB1C22"/>
    <w:rsid w:val="00DB4BB0"/>
    <w:rsid w:val="00DD0C2F"/>
    <w:rsid w:val="00DE461D"/>
    <w:rsid w:val="00E04039"/>
    <w:rsid w:val="00E14608"/>
    <w:rsid w:val="00E15EBE"/>
    <w:rsid w:val="00E21E67"/>
    <w:rsid w:val="00E30EBF"/>
    <w:rsid w:val="00E316C0"/>
    <w:rsid w:val="00E31E03"/>
    <w:rsid w:val="00E424CB"/>
    <w:rsid w:val="00E51170"/>
    <w:rsid w:val="00E52D70"/>
    <w:rsid w:val="00E55534"/>
    <w:rsid w:val="00E565DC"/>
    <w:rsid w:val="00E7116D"/>
    <w:rsid w:val="00E72429"/>
    <w:rsid w:val="00E83680"/>
    <w:rsid w:val="00E914D1"/>
    <w:rsid w:val="00E960D8"/>
    <w:rsid w:val="00EB488E"/>
    <w:rsid w:val="00EB5FCA"/>
    <w:rsid w:val="00ED7F68"/>
    <w:rsid w:val="00EF2575"/>
    <w:rsid w:val="00EF5828"/>
    <w:rsid w:val="00F048D4"/>
    <w:rsid w:val="00F207FE"/>
    <w:rsid w:val="00F20920"/>
    <w:rsid w:val="00F23212"/>
    <w:rsid w:val="00F33B16"/>
    <w:rsid w:val="00F353EA"/>
    <w:rsid w:val="00F36C27"/>
    <w:rsid w:val="00F56318"/>
    <w:rsid w:val="00F67C95"/>
    <w:rsid w:val="00F74540"/>
    <w:rsid w:val="00F75B79"/>
    <w:rsid w:val="00F82525"/>
    <w:rsid w:val="00F91AC4"/>
    <w:rsid w:val="00F97FEA"/>
    <w:rsid w:val="00FA2DD8"/>
    <w:rsid w:val="00FB5CB4"/>
    <w:rsid w:val="00FB60E1"/>
    <w:rsid w:val="00FD1E6F"/>
    <w:rsid w:val="00FD3768"/>
    <w:rsid w:val="00FD51E9"/>
    <w:rsid w:val="00FF487E"/>
    <w:rsid w:val="00FF52AE"/>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3313"/>
    <o:shapelayout v:ext="edit">
      <o:idmap v:ext="edit" data="2"/>
    </o:shapelayout>
  </w:shapeDefaults>
  <w:decimalSymbol w:val=","/>
  <w:listSeparator w:val=";"/>
  <w14:docId w14:val="3D00838C"/>
  <w15:docId w15:val="{BEB5DFD4-7DB5-46F2-BBCC-A1DBED1194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Verdana" w:eastAsia="Verdana" w:hAnsi="Verdana"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C787C"/>
    <w:rPr>
      <w:sz w:val="16"/>
      <w:szCs w:val="16"/>
      <w:lang w:eastAsia="en-US"/>
    </w:rPr>
  </w:style>
  <w:style w:type="paragraph" w:styleId="berschrift1">
    <w:name w:val="heading 1"/>
    <w:basedOn w:val="Standard"/>
    <w:next w:val="Text"/>
    <w:link w:val="berschrift1Zchn"/>
    <w:uiPriority w:val="9"/>
    <w:qFormat/>
    <w:rsid w:val="00A171F4"/>
    <w:pPr>
      <w:keepNext/>
      <w:keepLines/>
      <w:spacing w:before="120" w:after="120" w:line="440" w:lineRule="exact"/>
      <w:jc w:val="both"/>
      <w:outlineLvl w:val="0"/>
    </w:pPr>
    <w:rPr>
      <w:rFonts w:eastAsia="MS Mincho"/>
      <w:b/>
      <w:sz w:val="40"/>
      <w:szCs w:val="32"/>
    </w:rPr>
  </w:style>
  <w:style w:type="paragraph" w:styleId="berschrift2">
    <w:name w:val="heading 2"/>
    <w:basedOn w:val="Standard"/>
    <w:next w:val="Text"/>
    <w:link w:val="berschrift2Zchn"/>
    <w:uiPriority w:val="9"/>
    <w:qFormat/>
    <w:rsid w:val="002E765F"/>
    <w:pPr>
      <w:keepNext/>
      <w:keepLines/>
      <w:spacing w:before="120" w:after="120" w:line="260" w:lineRule="exact"/>
      <w:jc w:val="both"/>
      <w:outlineLvl w:val="1"/>
    </w:pPr>
    <w:rPr>
      <w:rFonts w:eastAsia="MS Mincho"/>
      <w:b/>
      <w:sz w:val="22"/>
      <w:szCs w:val="26"/>
    </w:rPr>
  </w:style>
  <w:style w:type="paragraph" w:styleId="berschrift3">
    <w:name w:val="heading 3"/>
    <w:basedOn w:val="Standard"/>
    <w:next w:val="Text"/>
    <w:link w:val="berschrift3Zchn"/>
    <w:uiPriority w:val="9"/>
    <w:qFormat/>
    <w:rsid w:val="002E765F"/>
    <w:pPr>
      <w:keepNext/>
      <w:keepLines/>
      <w:spacing w:before="120" w:after="120" w:line="240" w:lineRule="exact"/>
      <w:jc w:val="both"/>
      <w:outlineLvl w:val="2"/>
    </w:pPr>
    <w:rPr>
      <w:rFonts w:eastAsia="MS Mincho"/>
      <w:b/>
      <w:sz w:val="20"/>
      <w:szCs w:val="24"/>
    </w:rPr>
  </w:style>
  <w:style w:type="paragraph" w:styleId="berschrift4">
    <w:name w:val="heading 4"/>
    <w:basedOn w:val="Standard"/>
    <w:next w:val="Text"/>
    <w:link w:val="berschrift4Zchn"/>
    <w:uiPriority w:val="9"/>
    <w:qFormat/>
    <w:rsid w:val="002E765F"/>
    <w:pPr>
      <w:keepNext/>
      <w:keepLines/>
      <w:spacing w:before="120" w:after="120" w:line="220" w:lineRule="exact"/>
      <w:jc w:val="both"/>
      <w:outlineLvl w:val="3"/>
    </w:pPr>
    <w:rPr>
      <w:rFonts w:eastAsia="MS Mincho"/>
      <w:iCs/>
      <w:sz w:val="18"/>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Basic">
    <w:name w:val="Basic"/>
    <w:basedOn w:val="NormaleTabelle"/>
    <w:uiPriority w:val="99"/>
    <w:rsid w:val="008C2DB2"/>
    <w:tblPr>
      <w:tblCellMar>
        <w:left w:w="0" w:type="dxa"/>
        <w:right w:w="0" w:type="dxa"/>
      </w:tblCellMar>
    </w:tblPr>
    <w:tblStylePr w:type="firstRow">
      <w:pPr>
        <w:wordWrap/>
        <w:spacing w:beforeLines="0" w:before="0" w:beforeAutospacing="0" w:afterLines="0" w:after="0" w:afterAutospacing="0"/>
      </w:pPr>
    </w:tblStylePr>
  </w:style>
  <w:style w:type="character" w:customStyle="1" w:styleId="berschrift1Zchn">
    <w:name w:val="Überschrift 1 Zchn"/>
    <w:link w:val="berschrift1"/>
    <w:uiPriority w:val="9"/>
    <w:rsid w:val="00A171F4"/>
    <w:rPr>
      <w:rFonts w:eastAsia="MS Mincho" w:cs="Times New Roman"/>
      <w:b/>
      <w:sz w:val="40"/>
      <w:szCs w:val="32"/>
    </w:rPr>
  </w:style>
  <w:style w:type="character" w:customStyle="1" w:styleId="berschrift2Zchn">
    <w:name w:val="Überschrift 2 Zchn"/>
    <w:link w:val="berschrift2"/>
    <w:uiPriority w:val="9"/>
    <w:rsid w:val="002E765F"/>
    <w:rPr>
      <w:rFonts w:ascii="Verdana" w:eastAsia="MS Mincho" w:hAnsi="Verdana" w:cs="Times New Roman"/>
      <w:b/>
      <w:sz w:val="22"/>
      <w:szCs w:val="26"/>
    </w:rPr>
  </w:style>
  <w:style w:type="character" w:customStyle="1" w:styleId="berschrift3Zchn">
    <w:name w:val="Überschrift 3 Zchn"/>
    <w:link w:val="berschrift3"/>
    <w:uiPriority w:val="9"/>
    <w:rsid w:val="002E765F"/>
    <w:rPr>
      <w:rFonts w:ascii="Verdana" w:eastAsia="MS Mincho" w:hAnsi="Verdana" w:cs="Times New Roman"/>
      <w:b/>
      <w:sz w:val="20"/>
      <w:szCs w:val="24"/>
    </w:rPr>
  </w:style>
  <w:style w:type="character" w:customStyle="1" w:styleId="berschrift4Zchn">
    <w:name w:val="Überschrift 4 Zchn"/>
    <w:link w:val="berschrift4"/>
    <w:uiPriority w:val="9"/>
    <w:rsid w:val="002E765F"/>
    <w:rPr>
      <w:rFonts w:ascii="Verdana" w:eastAsia="MS Mincho" w:hAnsi="Verdana" w:cs="Times New Roman"/>
      <w:iCs/>
      <w:sz w:val="18"/>
      <w:szCs w:val="20"/>
    </w:rPr>
  </w:style>
  <w:style w:type="paragraph" w:styleId="Kopfzeile">
    <w:name w:val="header"/>
    <w:basedOn w:val="Standard"/>
    <w:link w:val="KopfzeileZchn"/>
    <w:uiPriority w:val="99"/>
    <w:unhideWhenUsed/>
    <w:rsid w:val="00E55534"/>
    <w:pPr>
      <w:tabs>
        <w:tab w:val="center" w:pos="4513"/>
        <w:tab w:val="right" w:pos="9026"/>
      </w:tabs>
    </w:pPr>
  </w:style>
  <w:style w:type="character" w:customStyle="1" w:styleId="KopfzeileZchn">
    <w:name w:val="Kopfzeile Zchn"/>
    <w:basedOn w:val="Absatz-Standardschriftart"/>
    <w:link w:val="Kopfzeile"/>
    <w:uiPriority w:val="99"/>
    <w:rsid w:val="00E55534"/>
  </w:style>
  <w:style w:type="paragraph" w:styleId="Fuzeile">
    <w:name w:val="footer"/>
    <w:basedOn w:val="Standard"/>
    <w:link w:val="FuzeileZchn"/>
    <w:uiPriority w:val="99"/>
    <w:unhideWhenUsed/>
    <w:rsid w:val="00642EB6"/>
    <w:rPr>
      <w:color w:val="41535D"/>
      <w:sz w:val="18"/>
    </w:rPr>
  </w:style>
  <w:style w:type="character" w:customStyle="1" w:styleId="FuzeileZchn">
    <w:name w:val="Fußzeile Zchn"/>
    <w:link w:val="Fuzeile"/>
    <w:uiPriority w:val="99"/>
    <w:rsid w:val="00642EB6"/>
    <w:rPr>
      <w:color w:val="41535D"/>
      <w:sz w:val="18"/>
    </w:rPr>
  </w:style>
  <w:style w:type="paragraph" w:styleId="Sprechblasentext">
    <w:name w:val="Balloon Text"/>
    <w:basedOn w:val="Standard"/>
    <w:link w:val="SprechblasentextZchn"/>
    <w:uiPriority w:val="99"/>
    <w:semiHidden/>
    <w:unhideWhenUsed/>
    <w:rsid w:val="00E55534"/>
    <w:rPr>
      <w:rFonts w:ascii="Tahoma" w:hAnsi="Tahoma" w:cs="Tahoma"/>
    </w:rPr>
  </w:style>
  <w:style w:type="character" w:customStyle="1" w:styleId="SprechblasentextZchn">
    <w:name w:val="Sprechblasentext Zchn"/>
    <w:link w:val="Sprechblasentext"/>
    <w:uiPriority w:val="99"/>
    <w:semiHidden/>
    <w:rsid w:val="00E55534"/>
    <w:rPr>
      <w:rFonts w:ascii="Tahoma" w:hAnsi="Tahoma" w:cs="Tahoma"/>
      <w:sz w:val="16"/>
      <w:szCs w:val="16"/>
    </w:rPr>
  </w:style>
  <w:style w:type="table" w:styleId="Tabellenraster">
    <w:name w:val="Table Grid"/>
    <w:basedOn w:val="NormaleTabelle"/>
    <w:uiPriority w:val="59"/>
    <w:rsid w:val="00E555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Untertitel"/>
    <w:link w:val="TitelZchn"/>
    <w:uiPriority w:val="10"/>
    <w:qFormat/>
    <w:rsid w:val="0030316D"/>
    <w:pPr>
      <w:spacing w:line="600" w:lineRule="exact"/>
      <w:contextualSpacing/>
    </w:pPr>
    <w:rPr>
      <w:rFonts w:eastAsia="MS Mincho"/>
      <w:b/>
      <w:color w:val="5C666F"/>
      <w:sz w:val="40"/>
      <w:szCs w:val="52"/>
    </w:rPr>
  </w:style>
  <w:style w:type="character" w:customStyle="1" w:styleId="TitelZchn">
    <w:name w:val="Titel Zchn"/>
    <w:link w:val="Titel"/>
    <w:uiPriority w:val="10"/>
    <w:rsid w:val="0030316D"/>
    <w:rPr>
      <w:rFonts w:ascii="Verdana" w:eastAsia="MS Mincho" w:hAnsi="Verdana" w:cs="Times New Roman"/>
      <w:b/>
      <w:color w:val="5C666F"/>
      <w:sz w:val="40"/>
      <w:szCs w:val="52"/>
    </w:rPr>
  </w:style>
  <w:style w:type="character" w:styleId="Hervorhebung">
    <w:name w:val="Emphasis"/>
    <w:uiPriority w:val="8"/>
    <w:qFormat/>
    <w:rsid w:val="003E1CB6"/>
    <w:rPr>
      <w:b/>
      <w:i w:val="0"/>
      <w:iCs/>
    </w:rPr>
  </w:style>
  <w:style w:type="paragraph" w:styleId="Untertitel">
    <w:name w:val="Subtitle"/>
    <w:basedOn w:val="Standard"/>
    <w:link w:val="UntertitelZchn"/>
    <w:qFormat/>
    <w:rsid w:val="00843B45"/>
    <w:pPr>
      <w:numPr>
        <w:ilvl w:val="1"/>
      </w:numPr>
      <w:spacing w:line="520" w:lineRule="atLeast"/>
    </w:pPr>
    <w:rPr>
      <w:rFonts w:eastAsia="MS Mincho"/>
      <w:iCs/>
      <w:color w:val="5C666F"/>
      <w:sz w:val="32"/>
      <w:szCs w:val="24"/>
    </w:rPr>
  </w:style>
  <w:style w:type="character" w:customStyle="1" w:styleId="UntertitelZchn">
    <w:name w:val="Untertitel Zchn"/>
    <w:link w:val="Untertitel"/>
    <w:rsid w:val="00843B45"/>
    <w:rPr>
      <w:rFonts w:ascii="Verdana" w:eastAsia="MS Mincho" w:hAnsi="Verdana" w:cs="Times New Roman"/>
      <w:iCs/>
      <w:color w:val="5C666F"/>
      <w:sz w:val="32"/>
      <w:szCs w:val="24"/>
    </w:rPr>
  </w:style>
  <w:style w:type="paragraph" w:customStyle="1" w:styleId="Themen">
    <w:name w:val="Themen"/>
    <w:basedOn w:val="Standard"/>
    <w:uiPriority w:val="10"/>
    <w:qFormat/>
    <w:rsid w:val="00403373"/>
    <w:pPr>
      <w:numPr>
        <w:numId w:val="18"/>
      </w:numPr>
      <w:spacing w:after="60" w:line="360" w:lineRule="exact"/>
    </w:pPr>
    <w:rPr>
      <w:b/>
      <w:sz w:val="24"/>
    </w:rPr>
  </w:style>
  <w:style w:type="numbering" w:customStyle="1" w:styleId="zzzThemen">
    <w:name w:val="zzz_Themen"/>
    <w:basedOn w:val="KeineListe"/>
    <w:uiPriority w:val="99"/>
    <w:rsid w:val="00403373"/>
    <w:pPr>
      <w:numPr>
        <w:numId w:val="18"/>
      </w:numPr>
    </w:pPr>
  </w:style>
  <w:style w:type="paragraph" w:customStyle="1" w:styleId="FarbigeListe-Akzent11">
    <w:name w:val="Farbige Liste - Akzent 11"/>
    <w:basedOn w:val="Standard"/>
    <w:uiPriority w:val="34"/>
    <w:semiHidden/>
    <w:qFormat/>
    <w:rsid w:val="003E1CB6"/>
    <w:pPr>
      <w:ind w:left="720"/>
      <w:contextualSpacing/>
    </w:pPr>
  </w:style>
  <w:style w:type="paragraph" w:customStyle="1" w:styleId="Kolumnentitel">
    <w:name w:val="Kolumnentitel"/>
    <w:basedOn w:val="Standard"/>
    <w:uiPriority w:val="19"/>
    <w:qFormat/>
    <w:rsid w:val="00B90F78"/>
    <w:rPr>
      <w:caps/>
      <w:sz w:val="14"/>
    </w:rPr>
  </w:style>
  <w:style w:type="paragraph" w:customStyle="1" w:styleId="Seitenzahlen">
    <w:name w:val="Seitenzahlen"/>
    <w:basedOn w:val="Standard"/>
    <w:uiPriority w:val="19"/>
    <w:qFormat/>
    <w:rsid w:val="00722A17"/>
    <w:pPr>
      <w:jc w:val="right"/>
    </w:pPr>
    <w:rPr>
      <w:caps/>
      <w:sz w:val="14"/>
    </w:rPr>
  </w:style>
  <w:style w:type="character" w:styleId="Seitenzahl">
    <w:name w:val="page number"/>
    <w:semiHidden/>
    <w:unhideWhenUsed/>
    <w:rsid w:val="007E20D0"/>
    <w:rPr>
      <w:rFonts w:ascii="Times New Roman" w:hAnsi="Times New Roman" w:cs="Times New Roman" w:hint="default"/>
    </w:rPr>
  </w:style>
  <w:style w:type="paragraph" w:customStyle="1" w:styleId="Text">
    <w:name w:val="Text"/>
    <w:basedOn w:val="Standard"/>
    <w:uiPriority w:val="4"/>
    <w:qFormat/>
    <w:rsid w:val="00A171F4"/>
    <w:pPr>
      <w:spacing w:line="280" w:lineRule="atLeast"/>
      <w:jc w:val="both"/>
    </w:pPr>
    <w:rPr>
      <w:sz w:val="22"/>
    </w:rPr>
  </w:style>
  <w:style w:type="character" w:customStyle="1" w:styleId="SchwacheHervorhebung1">
    <w:name w:val="Schwache Hervorhebung1"/>
    <w:uiPriority w:val="7"/>
    <w:qFormat/>
    <w:rsid w:val="006F7602"/>
    <w:rPr>
      <w:i/>
      <w:iCs/>
      <w:color w:val="auto"/>
    </w:rPr>
  </w:style>
  <w:style w:type="numbering" w:customStyle="1" w:styleId="zzzHeadlines">
    <w:name w:val="zzz_Headlines"/>
    <w:basedOn w:val="KeineListe"/>
    <w:uiPriority w:val="99"/>
    <w:rsid w:val="00384A08"/>
    <w:pPr>
      <w:numPr>
        <w:numId w:val="20"/>
      </w:numPr>
    </w:pPr>
  </w:style>
  <w:style w:type="paragraph" w:customStyle="1" w:styleId="Bulletpoint1">
    <w:name w:val="Bulletpoint 1"/>
    <w:basedOn w:val="Standard"/>
    <w:uiPriority w:val="5"/>
    <w:qFormat/>
    <w:rsid w:val="003E7853"/>
    <w:pPr>
      <w:numPr>
        <w:numId w:val="22"/>
      </w:numPr>
      <w:spacing w:after="120" w:line="280" w:lineRule="atLeast"/>
      <w:contextualSpacing/>
    </w:pPr>
    <w:rPr>
      <w:sz w:val="22"/>
    </w:rPr>
  </w:style>
  <w:style w:type="paragraph" w:customStyle="1" w:styleId="Bulletpoint2">
    <w:name w:val="Bulletpoint 2"/>
    <w:basedOn w:val="Standard"/>
    <w:uiPriority w:val="5"/>
    <w:qFormat/>
    <w:rsid w:val="003E7853"/>
    <w:pPr>
      <w:numPr>
        <w:ilvl w:val="1"/>
        <w:numId w:val="22"/>
      </w:numPr>
      <w:spacing w:after="120" w:line="280" w:lineRule="atLeast"/>
      <w:ind w:left="568" w:hanging="284"/>
      <w:contextualSpacing/>
    </w:pPr>
    <w:rPr>
      <w:sz w:val="22"/>
    </w:rPr>
  </w:style>
  <w:style w:type="paragraph" w:customStyle="1" w:styleId="Bulletpoint3">
    <w:name w:val="Bulletpoint 3"/>
    <w:basedOn w:val="Standard"/>
    <w:uiPriority w:val="5"/>
    <w:qFormat/>
    <w:rsid w:val="003E7853"/>
    <w:pPr>
      <w:numPr>
        <w:ilvl w:val="2"/>
        <w:numId w:val="22"/>
      </w:numPr>
      <w:spacing w:after="120" w:line="280" w:lineRule="atLeast"/>
      <w:contextualSpacing/>
    </w:pPr>
    <w:rPr>
      <w:sz w:val="22"/>
    </w:rPr>
  </w:style>
  <w:style w:type="numbering" w:customStyle="1" w:styleId="zzzBulletpoints">
    <w:name w:val="zzz_Bulletpoints"/>
    <w:basedOn w:val="KeineListe"/>
    <w:uiPriority w:val="99"/>
    <w:rsid w:val="005A4F04"/>
    <w:pPr>
      <w:numPr>
        <w:numId w:val="22"/>
      </w:numPr>
    </w:pPr>
  </w:style>
  <w:style w:type="paragraph" w:customStyle="1" w:styleId="Nummerrierung">
    <w:name w:val="Nummerrierung"/>
    <w:basedOn w:val="Standard"/>
    <w:uiPriority w:val="5"/>
    <w:qFormat/>
    <w:rsid w:val="008D770E"/>
    <w:pPr>
      <w:numPr>
        <w:numId w:val="24"/>
      </w:numPr>
      <w:spacing w:after="120"/>
    </w:pPr>
    <w:rPr>
      <w:sz w:val="18"/>
    </w:rPr>
  </w:style>
  <w:style w:type="numbering" w:customStyle="1" w:styleId="zzzNummerierung">
    <w:name w:val="zzz_Nummerierung"/>
    <w:basedOn w:val="KeineListe"/>
    <w:uiPriority w:val="99"/>
    <w:rsid w:val="00506409"/>
    <w:pPr>
      <w:numPr>
        <w:numId w:val="24"/>
      </w:numPr>
    </w:pPr>
  </w:style>
  <w:style w:type="paragraph" w:customStyle="1" w:styleId="NummerrierungFett">
    <w:name w:val="Nummerrierung Fett"/>
    <w:basedOn w:val="Nummerrierung"/>
    <w:uiPriority w:val="5"/>
    <w:qFormat/>
    <w:rsid w:val="00506409"/>
    <w:rPr>
      <w:b/>
    </w:rPr>
  </w:style>
  <w:style w:type="table" w:customStyle="1" w:styleId="Wirtgen">
    <w:name w:val="Wirtgen"/>
    <w:basedOn w:val="NormaleTabelle"/>
    <w:uiPriority w:val="99"/>
    <w:rsid w:val="008D770E"/>
    <w:pPr>
      <w:spacing w:before="60" w:after="60" w:line="220" w:lineRule="atLeast"/>
    </w:pPr>
    <w:rPr>
      <w:sz w:val="18"/>
    </w:rPr>
    <w:tblPr>
      <w:tblInd w:w="85" w:type="dxa"/>
      <w:tblBorders>
        <w:left w:val="single" w:sz="2" w:space="0" w:color="41535D"/>
        <w:bottom w:val="single" w:sz="2" w:space="0" w:color="41535D"/>
        <w:right w:val="single" w:sz="2" w:space="0" w:color="41535D"/>
        <w:insideH w:val="single" w:sz="2" w:space="0" w:color="41535D"/>
        <w:insideV w:val="single" w:sz="2" w:space="0" w:color="41535D"/>
      </w:tblBorders>
      <w:tblCellMar>
        <w:left w:w="85" w:type="dxa"/>
        <w:right w:w="85" w:type="dxa"/>
      </w:tblCellMar>
    </w:tblPr>
    <w:tblStylePr w:type="firstRow">
      <w:pPr>
        <w:wordWrap/>
        <w:spacing w:beforeLines="40" w:before="40" w:beforeAutospacing="0" w:afterLines="40" w:after="40" w:afterAutospacing="0"/>
      </w:pPr>
      <w:rPr>
        <w:b/>
        <w:color w:val="FFFFFF"/>
      </w:rPr>
      <w:tblPr/>
      <w:tcPr>
        <w:tcBorders>
          <w:top w:val="single" w:sz="2" w:space="0" w:color="FFFFFF"/>
          <w:left w:val="single" w:sz="2" w:space="0" w:color="41535D"/>
          <w:bottom w:val="single" w:sz="2" w:space="0" w:color="FFFFFF"/>
          <w:right w:val="single" w:sz="2" w:space="0" w:color="41535D"/>
          <w:insideH w:val="single" w:sz="2" w:space="0" w:color="FFFFFF"/>
          <w:insideV w:val="single" w:sz="2" w:space="0" w:color="FFFFFF"/>
          <w:tl2br w:val="nil"/>
          <w:tr2bl w:val="nil"/>
        </w:tcBorders>
        <w:shd w:val="clear" w:color="auto" w:fill="41535D"/>
      </w:tcPr>
    </w:tblStylePr>
    <w:tblStylePr w:type="lastRow">
      <w:rPr>
        <w:b/>
      </w:rPr>
      <w:tblPr/>
      <w:tcPr>
        <w:tcBorders>
          <w:top w:val="single" w:sz="4" w:space="0" w:color="41535D"/>
          <w:bottom w:val="single" w:sz="4" w:space="0" w:color="41535D"/>
        </w:tcBorders>
      </w:tcPr>
    </w:tblStylePr>
  </w:style>
  <w:style w:type="paragraph" w:customStyle="1" w:styleId="TextBlocksatz">
    <w:name w:val="Text Blocksatz"/>
    <w:basedOn w:val="Text"/>
    <w:uiPriority w:val="4"/>
    <w:qFormat/>
    <w:rsid w:val="00A171F4"/>
  </w:style>
  <w:style w:type="paragraph" w:styleId="Beschriftung">
    <w:name w:val="caption"/>
    <w:basedOn w:val="Standard"/>
    <w:next w:val="Standard"/>
    <w:uiPriority w:val="7"/>
    <w:qFormat/>
    <w:rsid w:val="001B16BB"/>
    <w:pPr>
      <w:spacing w:before="120" w:after="120"/>
    </w:pPr>
    <w:rPr>
      <w:bCs/>
      <w:color w:val="41535D"/>
      <w:szCs w:val="18"/>
    </w:rPr>
  </w:style>
  <w:style w:type="paragraph" w:customStyle="1" w:styleId="Inhaltsverzeichnisberschrift1">
    <w:name w:val="Inhaltsverzeichnisüberschrift1"/>
    <w:basedOn w:val="berschrift1"/>
    <w:next w:val="Standard"/>
    <w:uiPriority w:val="39"/>
    <w:qFormat/>
    <w:rsid w:val="00BD1058"/>
    <w:pPr>
      <w:spacing w:line="240" w:lineRule="auto"/>
      <w:outlineLvl w:val="9"/>
    </w:pPr>
    <w:rPr>
      <w:bCs/>
      <w:szCs w:val="28"/>
      <w:lang w:eastAsia="de-DE"/>
    </w:rPr>
  </w:style>
  <w:style w:type="paragraph" w:styleId="Verzeichnis1">
    <w:name w:val="toc 1"/>
    <w:basedOn w:val="Standard"/>
    <w:next w:val="Standard"/>
    <w:autoRedefine/>
    <w:uiPriority w:val="39"/>
    <w:unhideWhenUsed/>
    <w:rsid w:val="00C457C3"/>
    <w:pPr>
      <w:tabs>
        <w:tab w:val="left" w:pos="454"/>
        <w:tab w:val="right" w:leader="dot" w:pos="9514"/>
      </w:tabs>
      <w:spacing w:after="220"/>
      <w:ind w:left="454" w:right="284" w:hanging="454"/>
    </w:pPr>
    <w:rPr>
      <w:b/>
      <w:sz w:val="22"/>
    </w:rPr>
  </w:style>
  <w:style w:type="paragraph" w:styleId="Verzeichnis2">
    <w:name w:val="toc 2"/>
    <w:basedOn w:val="Standard"/>
    <w:next w:val="Standard"/>
    <w:autoRedefine/>
    <w:uiPriority w:val="39"/>
    <w:unhideWhenUsed/>
    <w:rsid w:val="00C457C3"/>
    <w:pPr>
      <w:tabs>
        <w:tab w:val="left" w:pos="660"/>
        <w:tab w:val="right" w:leader="dot" w:pos="9514"/>
      </w:tabs>
      <w:spacing w:after="100"/>
      <w:ind w:left="454" w:right="284" w:hanging="454"/>
    </w:pPr>
    <w:rPr>
      <w:b/>
      <w:sz w:val="19"/>
    </w:rPr>
  </w:style>
  <w:style w:type="paragraph" w:styleId="Verzeichnis3">
    <w:name w:val="toc 3"/>
    <w:basedOn w:val="Standard"/>
    <w:next w:val="Standard"/>
    <w:autoRedefine/>
    <w:uiPriority w:val="39"/>
    <w:unhideWhenUsed/>
    <w:rsid w:val="00C457C3"/>
    <w:pPr>
      <w:tabs>
        <w:tab w:val="left" w:pos="964"/>
        <w:tab w:val="right" w:leader="dot" w:pos="9514"/>
      </w:tabs>
      <w:spacing w:after="100"/>
      <w:ind w:left="964" w:hanging="510"/>
    </w:pPr>
  </w:style>
  <w:style w:type="character" w:styleId="Hyperlink">
    <w:name w:val="Hyperlink"/>
    <w:uiPriority w:val="99"/>
    <w:unhideWhenUsed/>
    <w:rsid w:val="00BD1058"/>
    <w:rPr>
      <w:color w:val="41535D"/>
      <w:u w:val="single"/>
    </w:rPr>
  </w:style>
  <w:style w:type="character" w:customStyle="1" w:styleId="MittleresRaster11">
    <w:name w:val="Mittleres Raster 11"/>
    <w:uiPriority w:val="99"/>
    <w:semiHidden/>
    <w:rsid w:val="00FF52AE"/>
    <w:rPr>
      <w:color w:val="808080"/>
    </w:rPr>
  </w:style>
  <w:style w:type="paragraph" w:customStyle="1" w:styleId="HeadlineFotos">
    <w:name w:val="Headline Fotos"/>
    <w:basedOn w:val="Standard"/>
    <w:next w:val="Text"/>
    <w:uiPriority w:val="10"/>
    <w:qFormat/>
    <w:rsid w:val="009D016F"/>
    <w:pPr>
      <w:pBdr>
        <w:bottom w:val="single" w:sz="4" w:space="1" w:color="auto"/>
      </w:pBdr>
      <w:spacing w:after="260" w:line="276" w:lineRule="auto"/>
      <w:contextualSpacing/>
    </w:pPr>
    <w:rPr>
      <w:b/>
      <w:caps/>
      <w:sz w:val="22"/>
    </w:rPr>
  </w:style>
  <w:style w:type="paragraph" w:customStyle="1" w:styleId="HeadlineKontakte">
    <w:name w:val="Headline Kontakte"/>
    <w:basedOn w:val="HeadlineFotos"/>
    <w:next w:val="Text"/>
    <w:uiPriority w:val="10"/>
    <w:qFormat/>
    <w:rsid w:val="00D166AC"/>
    <w:rPr>
      <w:szCs w:val="20"/>
    </w:rPr>
  </w:style>
  <w:style w:type="table" w:customStyle="1" w:styleId="Basic1">
    <w:name w:val="Basic1"/>
    <w:basedOn w:val="NormaleTabelle"/>
    <w:uiPriority w:val="99"/>
    <w:rsid w:val="00BD5391"/>
    <w:rPr>
      <w:sz w:val="16"/>
      <w:lang w:eastAsia="en-US"/>
    </w:rPr>
    <w:tblPr>
      <w:tblCellMar>
        <w:left w:w="0" w:type="dxa"/>
        <w:right w:w="0" w:type="dxa"/>
      </w:tblCellMar>
    </w:tblPr>
    <w:tblStylePr w:type="firstRow">
      <w:pPr>
        <w:wordWrap/>
        <w:spacing w:beforeLines="0" w:before="0" w:beforeAutospacing="0" w:afterLines="0" w:after="0" w:afterAutospacing="0"/>
      </w:pPr>
    </w:tblStylePr>
  </w:style>
  <w:style w:type="character" w:customStyle="1" w:styleId="NichtaufgelsteErwhnung1">
    <w:name w:val="Nicht aufgelöste Erwähnung1"/>
    <w:basedOn w:val="Absatz-Standardschriftart"/>
    <w:uiPriority w:val="99"/>
    <w:semiHidden/>
    <w:unhideWhenUsed/>
    <w:rsid w:val="002D2EE5"/>
    <w:rPr>
      <w:color w:val="605E5C"/>
      <w:shd w:val="clear" w:color="auto" w:fill="E1DFDD"/>
    </w:rPr>
  </w:style>
  <w:style w:type="character" w:styleId="Kommentarzeichen">
    <w:name w:val="annotation reference"/>
    <w:basedOn w:val="Absatz-Standardschriftart"/>
    <w:uiPriority w:val="99"/>
    <w:semiHidden/>
    <w:unhideWhenUsed/>
    <w:rsid w:val="00D37CF4"/>
    <w:rPr>
      <w:sz w:val="16"/>
      <w:szCs w:val="16"/>
    </w:rPr>
  </w:style>
  <w:style w:type="paragraph" w:styleId="Kommentartext">
    <w:name w:val="annotation text"/>
    <w:basedOn w:val="Standard"/>
    <w:link w:val="KommentartextZchn"/>
    <w:uiPriority w:val="99"/>
    <w:unhideWhenUsed/>
    <w:rsid w:val="00D37CF4"/>
    <w:rPr>
      <w:sz w:val="20"/>
      <w:szCs w:val="20"/>
    </w:rPr>
  </w:style>
  <w:style w:type="character" w:customStyle="1" w:styleId="KommentartextZchn">
    <w:name w:val="Kommentartext Zchn"/>
    <w:basedOn w:val="Absatz-Standardschriftart"/>
    <w:link w:val="Kommentartext"/>
    <w:uiPriority w:val="99"/>
    <w:rsid w:val="00D37CF4"/>
    <w:rPr>
      <w:lang w:eastAsia="en-US"/>
    </w:rPr>
  </w:style>
  <w:style w:type="paragraph" w:styleId="Kommentarthema">
    <w:name w:val="annotation subject"/>
    <w:basedOn w:val="Kommentartext"/>
    <w:next w:val="Kommentartext"/>
    <w:link w:val="KommentarthemaZchn"/>
    <w:uiPriority w:val="99"/>
    <w:semiHidden/>
    <w:unhideWhenUsed/>
    <w:rsid w:val="00D37CF4"/>
    <w:rPr>
      <w:b/>
      <w:bCs/>
    </w:rPr>
  </w:style>
  <w:style w:type="character" w:customStyle="1" w:styleId="KommentarthemaZchn">
    <w:name w:val="Kommentarthema Zchn"/>
    <w:basedOn w:val="KommentartextZchn"/>
    <w:link w:val="Kommentarthema"/>
    <w:uiPriority w:val="99"/>
    <w:semiHidden/>
    <w:rsid w:val="00D37CF4"/>
    <w:rPr>
      <w:b/>
      <w:bCs/>
      <w:lang w:eastAsia="en-US"/>
    </w:rPr>
  </w:style>
  <w:style w:type="paragraph" w:customStyle="1" w:styleId="Teaserhead">
    <w:name w:val="Teaserhead"/>
    <w:basedOn w:val="Standardabsatz"/>
    <w:qFormat/>
    <w:rsid w:val="00881E44"/>
    <w:pPr>
      <w:spacing w:after="0"/>
    </w:pPr>
    <w:rPr>
      <w:b/>
    </w:rPr>
  </w:style>
  <w:style w:type="paragraph" w:customStyle="1" w:styleId="Standardabsatz">
    <w:name w:val="Standardabsatz"/>
    <w:basedOn w:val="Standard"/>
    <w:qFormat/>
    <w:rsid w:val="00881E44"/>
    <w:pPr>
      <w:spacing w:after="220"/>
      <w:jc w:val="both"/>
    </w:pPr>
    <w:rPr>
      <w:rFonts w:eastAsiaTheme="minorHAnsi" w:cstheme="minorBidi"/>
      <w:sz w:val="22"/>
      <w:szCs w:val="24"/>
    </w:rPr>
  </w:style>
  <w:style w:type="paragraph" w:customStyle="1" w:styleId="Fuzeile1">
    <w:name w:val="Fußzeile1"/>
    <w:basedOn w:val="Absatzberschrift"/>
    <w:qFormat/>
    <w:rsid w:val="00E15EBE"/>
    <w:rPr>
      <w:b w:val="0"/>
      <w:bCs/>
      <w:iCs/>
      <w:szCs w:val="22"/>
    </w:rPr>
  </w:style>
  <w:style w:type="paragraph" w:customStyle="1" w:styleId="Subhead">
    <w:name w:val="Subhead"/>
    <w:next w:val="Teaser"/>
    <w:qFormat/>
    <w:rsid w:val="00881E44"/>
    <w:pPr>
      <w:spacing w:after="220"/>
    </w:pPr>
    <w:rPr>
      <w:rFonts w:eastAsiaTheme="majorEastAsia" w:cstheme="majorBidi"/>
      <w:b/>
      <w:iCs/>
      <w:sz w:val="28"/>
      <w:szCs w:val="28"/>
      <w:lang w:eastAsia="en-US"/>
    </w:rPr>
  </w:style>
  <w:style w:type="paragraph" w:customStyle="1" w:styleId="Head">
    <w:name w:val="Head"/>
    <w:next w:val="Subhead"/>
    <w:qFormat/>
    <w:rsid w:val="00A27829"/>
    <w:pPr>
      <w:spacing w:after="220"/>
      <w:contextualSpacing/>
    </w:pPr>
    <w:rPr>
      <w:rFonts w:eastAsiaTheme="majorEastAsia" w:cstheme="majorBidi"/>
      <w:b/>
      <w:bCs/>
      <w:spacing w:val="-10"/>
      <w:kern w:val="28"/>
      <w:sz w:val="40"/>
      <w:szCs w:val="40"/>
      <w:lang w:eastAsia="en-US"/>
    </w:rPr>
  </w:style>
  <w:style w:type="paragraph" w:customStyle="1" w:styleId="Absatzberschrift">
    <w:name w:val="Absatzüberschrift"/>
    <w:next w:val="Standardabsatz"/>
    <w:qFormat/>
    <w:rsid w:val="008D26D8"/>
    <w:pPr>
      <w:snapToGrid w:val="0"/>
      <w:contextualSpacing/>
    </w:pPr>
    <w:rPr>
      <w:rFonts w:eastAsiaTheme="minorHAnsi" w:cstheme="minorBidi"/>
      <w:b/>
      <w:sz w:val="22"/>
      <w:szCs w:val="24"/>
      <w:lang w:eastAsia="en-US"/>
    </w:rPr>
  </w:style>
  <w:style w:type="paragraph" w:customStyle="1" w:styleId="Fotos">
    <w:name w:val="Fotos"/>
    <w:basedOn w:val="Standard"/>
    <w:qFormat/>
    <w:rsid w:val="00E15EBE"/>
    <w:pPr>
      <w:spacing w:after="220"/>
    </w:pPr>
    <w:rPr>
      <w:rFonts w:eastAsiaTheme="minorHAnsi" w:cstheme="minorBidi"/>
      <w:b/>
      <w:sz w:val="22"/>
      <w:szCs w:val="24"/>
    </w:rPr>
  </w:style>
  <w:style w:type="paragraph" w:customStyle="1" w:styleId="BUbold">
    <w:name w:val="BU bold"/>
    <w:basedOn w:val="Standard"/>
    <w:next w:val="BUnormal"/>
    <w:qFormat/>
    <w:rsid w:val="00537210"/>
    <w:rPr>
      <w:rFonts w:eastAsiaTheme="minorHAnsi" w:cstheme="minorBidi"/>
      <w:b/>
      <w:sz w:val="20"/>
      <w:szCs w:val="24"/>
    </w:rPr>
  </w:style>
  <w:style w:type="paragraph" w:customStyle="1" w:styleId="BUnormal">
    <w:name w:val="BU normal"/>
    <w:next w:val="Note"/>
    <w:qFormat/>
    <w:rsid w:val="009F0ABD"/>
    <w:pPr>
      <w:spacing w:after="220"/>
    </w:pPr>
    <w:rPr>
      <w:rFonts w:eastAsiaTheme="minorHAnsi" w:cstheme="minorBidi"/>
      <w:color w:val="000000"/>
      <w:lang w:eastAsia="en-US"/>
    </w:rPr>
  </w:style>
  <w:style w:type="paragraph" w:customStyle="1" w:styleId="Note">
    <w:name w:val="Note"/>
    <w:next w:val="Standardabsatz"/>
    <w:qFormat/>
    <w:rsid w:val="007C2FEE"/>
    <w:pPr>
      <w:snapToGrid w:val="0"/>
      <w:spacing w:before="220" w:after="440"/>
    </w:pPr>
    <w:rPr>
      <w:rFonts w:eastAsiaTheme="minorHAnsi" w:cstheme="minorBidi"/>
      <w:i/>
      <w:color w:val="000000"/>
      <w:lang w:eastAsia="en-US"/>
    </w:rPr>
  </w:style>
  <w:style w:type="paragraph" w:customStyle="1" w:styleId="Teaser">
    <w:name w:val="Teaser"/>
    <w:basedOn w:val="Standardabsatz"/>
    <w:next w:val="Standardabsatz"/>
    <w:qFormat/>
    <w:rsid w:val="00881E44"/>
    <w:pPr>
      <w:contextualSpacing/>
    </w:pPr>
    <w:rPr>
      <w:b/>
    </w:rPr>
  </w:style>
  <w:style w:type="paragraph" w:styleId="Listenabsatz">
    <w:name w:val="List Paragraph"/>
    <w:basedOn w:val="Standard"/>
    <w:uiPriority w:val="34"/>
    <w:qFormat/>
    <w:rsid w:val="002E6AC6"/>
    <w:pPr>
      <w:ind w:left="720"/>
      <w:contextualSpacing/>
    </w:pPr>
    <w:rPr>
      <w:rFonts w:asciiTheme="minorHAnsi" w:eastAsiaTheme="minorHAnsi" w:hAnsiTheme="minorHAnsi" w:cstheme="minorBidi"/>
      <w:sz w:val="24"/>
      <w:szCs w:val="24"/>
    </w:rPr>
  </w:style>
  <w:style w:type="paragraph" w:styleId="StandardWeb">
    <w:name w:val="Normal (Web)"/>
    <w:basedOn w:val="Standard"/>
    <w:uiPriority w:val="99"/>
    <w:semiHidden/>
    <w:unhideWhenUsed/>
    <w:rsid w:val="00182D69"/>
    <w:pPr>
      <w:spacing w:before="100" w:beforeAutospacing="1" w:after="100" w:afterAutospacing="1"/>
    </w:pPr>
    <w:rPr>
      <w:rFonts w:ascii="Times New Roman" w:eastAsia="Times New Roman" w:hAnsi="Times New Roman"/>
      <w:sz w:val="24"/>
      <w:szCs w:val="24"/>
      <w:lang w:eastAsia="de-DE"/>
    </w:rPr>
  </w:style>
  <w:style w:type="character" w:styleId="NichtaufgelsteErwhnung">
    <w:name w:val="Unresolved Mention"/>
    <w:basedOn w:val="Absatz-Standardschriftart"/>
    <w:uiPriority w:val="99"/>
    <w:semiHidden/>
    <w:unhideWhenUsed/>
    <w:rsid w:val="00A76CDD"/>
    <w:rPr>
      <w:color w:val="605E5C"/>
      <w:shd w:val="clear" w:color="auto" w:fill="E1DFDD"/>
    </w:rPr>
  </w:style>
  <w:style w:type="paragraph" w:styleId="berarbeitung">
    <w:name w:val="Revision"/>
    <w:hidden/>
    <w:uiPriority w:val="71"/>
    <w:semiHidden/>
    <w:rsid w:val="002C2EFC"/>
    <w:rPr>
      <w:sz w:val="16"/>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5625927">
      <w:bodyDiv w:val="1"/>
      <w:marLeft w:val="0"/>
      <w:marRight w:val="0"/>
      <w:marTop w:val="0"/>
      <w:marBottom w:val="0"/>
      <w:divBdr>
        <w:top w:val="none" w:sz="0" w:space="0" w:color="auto"/>
        <w:left w:val="none" w:sz="0" w:space="0" w:color="auto"/>
        <w:bottom w:val="none" w:sz="0" w:space="0" w:color="auto"/>
        <w:right w:val="none" w:sz="0" w:space="0" w:color="auto"/>
      </w:divBdr>
      <w:divsChild>
        <w:div w:id="1087732768">
          <w:marLeft w:val="0"/>
          <w:marRight w:val="0"/>
          <w:marTop w:val="0"/>
          <w:marBottom w:val="0"/>
          <w:divBdr>
            <w:top w:val="none" w:sz="0" w:space="0" w:color="auto"/>
            <w:left w:val="none" w:sz="0" w:space="0" w:color="auto"/>
            <w:bottom w:val="none" w:sz="0" w:space="0" w:color="auto"/>
            <w:right w:val="none" w:sz="0" w:space="0" w:color="auto"/>
          </w:divBdr>
        </w:div>
      </w:divsChild>
    </w:div>
    <w:div w:id="234626894">
      <w:bodyDiv w:val="1"/>
      <w:marLeft w:val="0"/>
      <w:marRight w:val="0"/>
      <w:marTop w:val="0"/>
      <w:marBottom w:val="0"/>
      <w:divBdr>
        <w:top w:val="none" w:sz="0" w:space="0" w:color="auto"/>
        <w:left w:val="none" w:sz="0" w:space="0" w:color="auto"/>
        <w:bottom w:val="none" w:sz="0" w:space="0" w:color="auto"/>
        <w:right w:val="none" w:sz="0" w:space="0" w:color="auto"/>
      </w:divBdr>
    </w:div>
    <w:div w:id="381759614">
      <w:bodyDiv w:val="1"/>
      <w:marLeft w:val="0"/>
      <w:marRight w:val="0"/>
      <w:marTop w:val="0"/>
      <w:marBottom w:val="0"/>
      <w:divBdr>
        <w:top w:val="none" w:sz="0" w:space="0" w:color="auto"/>
        <w:left w:val="none" w:sz="0" w:space="0" w:color="auto"/>
        <w:bottom w:val="none" w:sz="0" w:space="0" w:color="auto"/>
        <w:right w:val="none" w:sz="0" w:space="0" w:color="auto"/>
      </w:divBdr>
    </w:div>
    <w:div w:id="434400566">
      <w:bodyDiv w:val="1"/>
      <w:marLeft w:val="0"/>
      <w:marRight w:val="0"/>
      <w:marTop w:val="0"/>
      <w:marBottom w:val="0"/>
      <w:divBdr>
        <w:top w:val="none" w:sz="0" w:space="0" w:color="auto"/>
        <w:left w:val="none" w:sz="0" w:space="0" w:color="auto"/>
        <w:bottom w:val="none" w:sz="0" w:space="0" w:color="auto"/>
        <w:right w:val="none" w:sz="0" w:space="0" w:color="auto"/>
      </w:divBdr>
    </w:div>
    <w:div w:id="625695388">
      <w:bodyDiv w:val="1"/>
      <w:marLeft w:val="0"/>
      <w:marRight w:val="0"/>
      <w:marTop w:val="0"/>
      <w:marBottom w:val="0"/>
      <w:divBdr>
        <w:top w:val="none" w:sz="0" w:space="0" w:color="auto"/>
        <w:left w:val="none" w:sz="0" w:space="0" w:color="auto"/>
        <w:bottom w:val="none" w:sz="0" w:space="0" w:color="auto"/>
        <w:right w:val="none" w:sz="0" w:space="0" w:color="auto"/>
      </w:divBdr>
    </w:div>
    <w:div w:id="737359961">
      <w:bodyDiv w:val="1"/>
      <w:marLeft w:val="0"/>
      <w:marRight w:val="0"/>
      <w:marTop w:val="0"/>
      <w:marBottom w:val="0"/>
      <w:divBdr>
        <w:top w:val="none" w:sz="0" w:space="0" w:color="auto"/>
        <w:left w:val="none" w:sz="0" w:space="0" w:color="auto"/>
        <w:bottom w:val="none" w:sz="0" w:space="0" w:color="auto"/>
        <w:right w:val="none" w:sz="0" w:space="0" w:color="auto"/>
      </w:divBdr>
    </w:div>
    <w:div w:id="866262667">
      <w:bodyDiv w:val="1"/>
      <w:marLeft w:val="0"/>
      <w:marRight w:val="0"/>
      <w:marTop w:val="0"/>
      <w:marBottom w:val="0"/>
      <w:divBdr>
        <w:top w:val="none" w:sz="0" w:space="0" w:color="auto"/>
        <w:left w:val="none" w:sz="0" w:space="0" w:color="auto"/>
        <w:bottom w:val="none" w:sz="0" w:space="0" w:color="auto"/>
        <w:right w:val="none" w:sz="0" w:space="0" w:color="auto"/>
      </w:divBdr>
    </w:div>
    <w:div w:id="908271207">
      <w:bodyDiv w:val="1"/>
      <w:marLeft w:val="0"/>
      <w:marRight w:val="0"/>
      <w:marTop w:val="0"/>
      <w:marBottom w:val="0"/>
      <w:divBdr>
        <w:top w:val="none" w:sz="0" w:space="0" w:color="auto"/>
        <w:left w:val="none" w:sz="0" w:space="0" w:color="auto"/>
        <w:bottom w:val="none" w:sz="0" w:space="0" w:color="auto"/>
        <w:right w:val="none" w:sz="0" w:space="0" w:color="auto"/>
      </w:divBdr>
    </w:div>
    <w:div w:id="940797214">
      <w:bodyDiv w:val="1"/>
      <w:marLeft w:val="0"/>
      <w:marRight w:val="0"/>
      <w:marTop w:val="0"/>
      <w:marBottom w:val="0"/>
      <w:divBdr>
        <w:top w:val="none" w:sz="0" w:space="0" w:color="auto"/>
        <w:left w:val="none" w:sz="0" w:space="0" w:color="auto"/>
        <w:bottom w:val="none" w:sz="0" w:space="0" w:color="auto"/>
        <w:right w:val="none" w:sz="0" w:space="0" w:color="auto"/>
      </w:divBdr>
    </w:div>
    <w:div w:id="1057247338">
      <w:bodyDiv w:val="1"/>
      <w:marLeft w:val="0"/>
      <w:marRight w:val="0"/>
      <w:marTop w:val="0"/>
      <w:marBottom w:val="0"/>
      <w:divBdr>
        <w:top w:val="none" w:sz="0" w:space="0" w:color="auto"/>
        <w:left w:val="none" w:sz="0" w:space="0" w:color="auto"/>
        <w:bottom w:val="none" w:sz="0" w:space="0" w:color="auto"/>
        <w:right w:val="none" w:sz="0" w:space="0" w:color="auto"/>
      </w:divBdr>
    </w:div>
    <w:div w:id="1299800352">
      <w:bodyDiv w:val="1"/>
      <w:marLeft w:val="0"/>
      <w:marRight w:val="0"/>
      <w:marTop w:val="0"/>
      <w:marBottom w:val="0"/>
      <w:divBdr>
        <w:top w:val="none" w:sz="0" w:space="0" w:color="auto"/>
        <w:left w:val="none" w:sz="0" w:space="0" w:color="auto"/>
        <w:bottom w:val="none" w:sz="0" w:space="0" w:color="auto"/>
        <w:right w:val="none" w:sz="0" w:space="0" w:color="auto"/>
      </w:divBdr>
    </w:div>
    <w:div w:id="1548027481">
      <w:bodyDiv w:val="1"/>
      <w:marLeft w:val="0"/>
      <w:marRight w:val="0"/>
      <w:marTop w:val="0"/>
      <w:marBottom w:val="0"/>
      <w:divBdr>
        <w:top w:val="none" w:sz="0" w:space="0" w:color="auto"/>
        <w:left w:val="none" w:sz="0" w:space="0" w:color="auto"/>
        <w:bottom w:val="none" w:sz="0" w:space="0" w:color="auto"/>
        <w:right w:val="none" w:sz="0" w:space="0" w:color="auto"/>
      </w:divBdr>
    </w:div>
    <w:div w:id="1553038747">
      <w:bodyDiv w:val="1"/>
      <w:marLeft w:val="0"/>
      <w:marRight w:val="0"/>
      <w:marTop w:val="0"/>
      <w:marBottom w:val="0"/>
      <w:divBdr>
        <w:top w:val="none" w:sz="0" w:space="0" w:color="auto"/>
        <w:left w:val="none" w:sz="0" w:space="0" w:color="auto"/>
        <w:bottom w:val="none" w:sz="0" w:space="0" w:color="auto"/>
        <w:right w:val="none" w:sz="0" w:space="0" w:color="auto"/>
      </w:divBdr>
    </w:div>
    <w:div w:id="1654915629">
      <w:bodyDiv w:val="1"/>
      <w:marLeft w:val="0"/>
      <w:marRight w:val="0"/>
      <w:marTop w:val="0"/>
      <w:marBottom w:val="0"/>
      <w:divBdr>
        <w:top w:val="none" w:sz="0" w:space="0" w:color="auto"/>
        <w:left w:val="none" w:sz="0" w:space="0" w:color="auto"/>
        <w:bottom w:val="none" w:sz="0" w:space="0" w:color="auto"/>
        <w:right w:val="none" w:sz="0" w:space="0" w:color="auto"/>
      </w:divBdr>
    </w:div>
    <w:div w:id="1703357306">
      <w:bodyDiv w:val="1"/>
      <w:marLeft w:val="0"/>
      <w:marRight w:val="0"/>
      <w:marTop w:val="0"/>
      <w:marBottom w:val="0"/>
      <w:divBdr>
        <w:top w:val="none" w:sz="0" w:space="0" w:color="auto"/>
        <w:left w:val="none" w:sz="0" w:space="0" w:color="auto"/>
        <w:bottom w:val="none" w:sz="0" w:space="0" w:color="auto"/>
        <w:right w:val="none" w:sz="0" w:space="0" w:color="auto"/>
      </w:divBdr>
    </w:div>
    <w:div w:id="1966155017">
      <w:bodyDiv w:val="1"/>
      <w:marLeft w:val="0"/>
      <w:marRight w:val="0"/>
      <w:marTop w:val="0"/>
      <w:marBottom w:val="0"/>
      <w:divBdr>
        <w:top w:val="none" w:sz="0" w:space="0" w:color="auto"/>
        <w:left w:val="none" w:sz="0" w:space="0" w:color="auto"/>
        <w:bottom w:val="none" w:sz="0" w:space="0" w:color="auto"/>
        <w:right w:val="none" w:sz="0" w:space="0" w:color="auto"/>
      </w:divBdr>
    </w:div>
    <w:div w:id="2098743872">
      <w:bodyDiv w:val="1"/>
      <w:marLeft w:val="0"/>
      <w:marRight w:val="0"/>
      <w:marTop w:val="0"/>
      <w:marBottom w:val="0"/>
      <w:divBdr>
        <w:top w:val="none" w:sz="0" w:space="0" w:color="auto"/>
        <w:left w:val="none" w:sz="0" w:space="0" w:color="auto"/>
        <w:bottom w:val="none" w:sz="0" w:space="0" w:color="auto"/>
        <w:right w:val="none" w:sz="0" w:space="0" w:color="auto"/>
      </w:divBdr>
    </w:div>
  </w:divs>
  <w:allowPNG/>
  <w:pixelsPerInch w:val="72"/>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hyperlink" Target="http://www.wirtgen-group.com" TargetMode="External"/><Relationship Id="rId18"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PR@wirtgen-group.com" TargetMode="External"/><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image" Target="media/image5.jpe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header" Target="header1.xml"/></Relationships>
</file>

<file path=word/_rels/header2.xml.rels><?xml version="1.0" encoding="UTF-8" standalone="yes"?>
<Relationships xmlns="http://schemas.openxmlformats.org/package/2006/relationships"><Relationship Id="rId2" Type="http://schemas.openxmlformats.org/officeDocument/2006/relationships/image" Target="media/image8.svg"/><Relationship Id="rId1" Type="http://schemas.openxmlformats.org/officeDocument/2006/relationships/image" Target="media/image7.png"/></Relationships>
</file>

<file path=word/_rels/header3.xml.rels><?xml version="1.0" encoding="UTF-8" standalone="yes"?>
<Relationships xmlns="http://schemas.openxmlformats.org/package/2006/relationships"><Relationship Id="rId2" Type="http://schemas.openxmlformats.org/officeDocument/2006/relationships/image" Target="media/image10.wmf"/><Relationship Id="rId1" Type="http://schemas.openxmlformats.org/officeDocument/2006/relationships/image" Target="media/image9.wmf"/></Relationships>
</file>

<file path=word/_rels/numbering.xml.rels><?xml version="1.0" encoding="UTF-8" standalone="yes"?>
<Relationships xmlns="http://schemas.openxmlformats.org/package/2006/relationships"><Relationship Id="rId2" Type="http://schemas.openxmlformats.org/officeDocument/2006/relationships/image" Target="media/image2.wmf"/><Relationship Id="rId1" Type="http://schemas.openxmlformats.org/officeDocument/2006/relationships/image" Target="media/image1.wmf"/></Relationships>
</file>

<file path=word/_rels/settings.xml.rels><?xml version="1.0" encoding="UTF-8" standalone="yes"?>
<Relationships xmlns="http://schemas.openxmlformats.org/package/2006/relationships"><Relationship Id="rId1" Type="http://schemas.openxmlformats.org/officeDocument/2006/relationships/attachedTemplate" Target="file:///R:\MT_CC\01%20-%20Presse%20und%20&#214;ffentlichkeitsarbeit\01%20-%20Presseartikel\99_Vorlagen\PR_WIRTGEN%20GROUP_Vorlage.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189DBF-61F8-46E5-B159-A207CF1842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PR_WIRTGEN GROUP_Vorlage.dotx</Template>
  <TotalTime>0</TotalTime>
  <Pages>4</Pages>
  <Words>954</Words>
  <Characters>6017</Characters>
  <Application>Microsoft Office Word</Application>
  <DocSecurity>0</DocSecurity>
  <Lines>50</Lines>
  <Paragraphs>13</Paragraphs>
  <ScaleCrop>false</ScaleCrop>
  <HeadingPairs>
    <vt:vector size="2" baseType="variant">
      <vt:variant>
        <vt:lpstr>Titel</vt:lpstr>
      </vt:variant>
      <vt:variant>
        <vt:i4>1</vt:i4>
      </vt:variant>
    </vt:vector>
  </HeadingPairs>
  <TitlesOfParts>
    <vt:vector size="1" baseType="lpstr">
      <vt:lpstr/>
    </vt:vector>
  </TitlesOfParts>
  <Company>wir-lieben-office.de</Company>
  <LinksUpToDate>false</LinksUpToDate>
  <CharactersWithSpaces>6958</CharactersWithSpaces>
  <SharedDoc>false</SharedDoc>
  <HLinks>
    <vt:vector size="6" baseType="variant">
      <vt:variant>
        <vt:i4>8126466</vt:i4>
      </vt:variant>
      <vt:variant>
        <vt:i4>-1</vt:i4>
      </vt:variant>
      <vt:variant>
        <vt:i4>2060</vt:i4>
      </vt:variant>
      <vt:variant>
        <vt:i4>1</vt:i4>
      </vt:variant>
      <vt:variant>
        <vt:lpwstr>VorlagePressemitteilung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Linnemann Mario</dc:creator>
  <cp:lastModifiedBy>Zierden-Schwietert Monika</cp:lastModifiedBy>
  <cp:revision>7</cp:revision>
  <cp:lastPrinted>2021-10-20T14:00:00Z</cp:lastPrinted>
  <dcterms:created xsi:type="dcterms:W3CDTF">2026-05-05T07:58:00Z</dcterms:created>
  <dcterms:modified xsi:type="dcterms:W3CDTF">2026-05-18T08:26:00Z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4,a,e</vt:lpwstr>
  </property>
  <property fmtid="{D5CDD505-2E9C-101B-9397-08002B2CF9AE}" pid="3" name="ClassificationContentMarkingHeaderFontProps">
    <vt:lpwstr>#ff0000,10,Calibri</vt:lpwstr>
  </property>
  <property fmtid="{D5CDD505-2E9C-101B-9397-08002B2CF9AE}" pid="4" name="ClassificationContentMarkingHeaderText">
    <vt:lpwstr>Company Use</vt:lpwstr>
  </property>
  <property fmtid="{D5CDD505-2E9C-101B-9397-08002B2CF9AE}" pid="5" name="MSIP_Label_53eb3ead-8c2d-4695-9d06-baf35a321a90_Enabled">
    <vt:lpwstr>true</vt:lpwstr>
  </property>
  <property fmtid="{D5CDD505-2E9C-101B-9397-08002B2CF9AE}" pid="6" name="MSIP_Label_53eb3ead-8c2d-4695-9d06-baf35a321a90_SetDate">
    <vt:lpwstr>2023-04-12T08:40:29Z</vt:lpwstr>
  </property>
  <property fmtid="{D5CDD505-2E9C-101B-9397-08002B2CF9AE}" pid="7" name="MSIP_Label_53eb3ead-8c2d-4695-9d06-baf35a321a90_Method">
    <vt:lpwstr>Privileged</vt:lpwstr>
  </property>
  <property fmtid="{D5CDD505-2E9C-101B-9397-08002B2CF9AE}" pid="8" name="MSIP_Label_53eb3ead-8c2d-4695-9d06-baf35a321a90_Name">
    <vt:lpwstr>Company Use</vt:lpwstr>
  </property>
  <property fmtid="{D5CDD505-2E9C-101B-9397-08002B2CF9AE}" pid="9" name="MSIP_Label_53eb3ead-8c2d-4695-9d06-baf35a321a90_SiteId">
    <vt:lpwstr>4aa45fee-62ee-49ff-a377-c53bd72cd986</vt:lpwstr>
  </property>
  <property fmtid="{D5CDD505-2E9C-101B-9397-08002B2CF9AE}" pid="10" name="MSIP_Label_53eb3ead-8c2d-4695-9d06-baf35a321a90_ActionId">
    <vt:lpwstr>9b1c2a2b-a09a-4b16-8b72-328209d6c537</vt:lpwstr>
  </property>
  <property fmtid="{D5CDD505-2E9C-101B-9397-08002B2CF9AE}" pid="11" name="MSIP_Label_53eb3ead-8c2d-4695-9d06-baf35a321a90_ContentBits">
    <vt:lpwstr>1</vt:lpwstr>
  </property>
</Properties>
</file>